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D260" w14:textId="48A907F5" w:rsidR="005064E0" w:rsidRPr="00F65686" w:rsidRDefault="005064E0" w:rsidP="005064E0">
      <w:pPr>
        <w:jc w:val="both"/>
        <w:rPr>
          <w:sz w:val="22"/>
          <w:szCs w:val="22"/>
        </w:rPr>
      </w:pPr>
      <w:r w:rsidRPr="00F65686">
        <w:rPr>
          <w:sz w:val="22"/>
          <w:szCs w:val="22"/>
          <w:lang w:val="sr-Cyrl-CS"/>
        </w:rPr>
        <w:t>На основу Решења</w:t>
      </w:r>
      <w:r w:rsidR="00CB197C">
        <w:rPr>
          <w:sz w:val="22"/>
          <w:szCs w:val="22"/>
        </w:rPr>
        <w:t xml:space="preserve"> </w:t>
      </w:r>
      <w:r w:rsidRPr="00F65686">
        <w:rPr>
          <w:sz w:val="22"/>
          <w:szCs w:val="22"/>
          <w:lang w:val="sr-Cyrl-CS"/>
        </w:rPr>
        <w:t>Привредног суда у Кра</w:t>
      </w:r>
      <w:r w:rsidR="001F5779">
        <w:rPr>
          <w:sz w:val="22"/>
          <w:szCs w:val="22"/>
          <w:lang w:val="sr-Cyrl-CS"/>
        </w:rPr>
        <w:t>љеву</w:t>
      </w:r>
      <w:r w:rsidRPr="00F65686">
        <w:rPr>
          <w:sz w:val="22"/>
          <w:szCs w:val="22"/>
          <w:lang w:val="sr-Cyrl-CS"/>
        </w:rPr>
        <w:t>,</w:t>
      </w:r>
      <w:r w:rsidR="00483BC8" w:rsidRPr="00F65686">
        <w:rPr>
          <w:sz w:val="22"/>
          <w:szCs w:val="22"/>
          <w:lang w:val="sr-Cyrl-CS"/>
        </w:rPr>
        <w:t xml:space="preserve"> број предмета </w:t>
      </w:r>
      <w:r w:rsidR="000D3D54" w:rsidRPr="000D3D54">
        <w:rPr>
          <w:sz w:val="22"/>
          <w:szCs w:val="22"/>
          <w:lang w:val="sr-Cyrl-RS"/>
        </w:rPr>
        <w:t xml:space="preserve">Посл. </w:t>
      </w:r>
      <w:r w:rsidR="000D3D54" w:rsidRPr="000D3D54">
        <w:rPr>
          <w:sz w:val="22"/>
          <w:szCs w:val="22"/>
        </w:rPr>
        <w:t>бр.</w:t>
      </w:r>
      <w:r w:rsidR="000D3D54" w:rsidRPr="000D3D54">
        <w:rPr>
          <w:sz w:val="22"/>
          <w:szCs w:val="22"/>
          <w:lang w:val="sr-Cyrl-RS"/>
        </w:rPr>
        <w:t xml:space="preserve"> 6</w:t>
      </w:r>
      <w:r w:rsidR="000D3D54" w:rsidRPr="000D3D54">
        <w:rPr>
          <w:sz w:val="22"/>
          <w:szCs w:val="22"/>
        </w:rPr>
        <w:t xml:space="preserve"> </w:t>
      </w:r>
      <w:r w:rsidR="000D3D54" w:rsidRPr="000D3D54">
        <w:rPr>
          <w:sz w:val="22"/>
          <w:szCs w:val="22"/>
          <w:lang w:val="sr-Latn-CS"/>
        </w:rPr>
        <w:t>Ст.</w:t>
      </w:r>
      <w:r w:rsidR="000D3D54" w:rsidRPr="000D3D54">
        <w:rPr>
          <w:sz w:val="22"/>
          <w:szCs w:val="22"/>
          <w:lang w:val="sr-Cyrl-RS"/>
        </w:rPr>
        <w:t xml:space="preserve"> 21</w:t>
      </w:r>
      <w:r w:rsidR="000D3D54" w:rsidRPr="000D3D54">
        <w:rPr>
          <w:sz w:val="22"/>
          <w:szCs w:val="22"/>
          <w:lang w:val="sr-Latn-CS"/>
        </w:rPr>
        <w:t>/201</w:t>
      </w:r>
      <w:r w:rsidR="000D3D54" w:rsidRPr="000D3D54">
        <w:rPr>
          <w:sz w:val="22"/>
          <w:szCs w:val="22"/>
          <w:lang w:val="sr-Cyrl-RS"/>
        </w:rPr>
        <w:t>9</w:t>
      </w:r>
      <w:r w:rsidR="000D3D54" w:rsidRPr="000D3D54">
        <w:rPr>
          <w:sz w:val="22"/>
          <w:szCs w:val="22"/>
          <w:lang w:val="sr-Latn-CS"/>
        </w:rPr>
        <w:t xml:space="preserve"> </w:t>
      </w:r>
      <w:r w:rsidR="00483BC8" w:rsidRPr="000D3D54">
        <w:rPr>
          <w:sz w:val="22"/>
          <w:szCs w:val="22"/>
          <w:lang w:val="sr-Cyrl-CS"/>
        </w:rPr>
        <w:t xml:space="preserve">од </w:t>
      </w:r>
      <w:r w:rsidR="00583044" w:rsidRPr="000D3D54">
        <w:rPr>
          <w:sz w:val="22"/>
          <w:szCs w:val="22"/>
        </w:rPr>
        <w:t>1</w:t>
      </w:r>
      <w:r w:rsidR="006A64B1" w:rsidRPr="000D3D54">
        <w:rPr>
          <w:sz w:val="22"/>
          <w:szCs w:val="22"/>
        </w:rPr>
        <w:t>5</w:t>
      </w:r>
      <w:r w:rsidR="00483BC8" w:rsidRPr="000D3D54">
        <w:rPr>
          <w:sz w:val="22"/>
          <w:szCs w:val="22"/>
          <w:lang w:val="sr-Cyrl-CS"/>
        </w:rPr>
        <w:t>.</w:t>
      </w:r>
      <w:r w:rsidR="006A64B1" w:rsidRPr="000D3D54">
        <w:rPr>
          <w:sz w:val="22"/>
          <w:szCs w:val="22"/>
        </w:rPr>
        <w:t>01</w:t>
      </w:r>
      <w:r w:rsidR="00483BC8" w:rsidRPr="000D3D54">
        <w:rPr>
          <w:sz w:val="22"/>
          <w:szCs w:val="22"/>
          <w:lang w:val="sr-Cyrl-CS"/>
        </w:rPr>
        <w:t>.20</w:t>
      </w:r>
      <w:r w:rsidR="00583044" w:rsidRPr="000D3D54">
        <w:rPr>
          <w:sz w:val="22"/>
          <w:szCs w:val="22"/>
          <w:lang w:val="sr-Latn-RS"/>
        </w:rPr>
        <w:t>20</w:t>
      </w:r>
      <w:r w:rsidRPr="000D3D54">
        <w:rPr>
          <w:sz w:val="22"/>
          <w:szCs w:val="22"/>
          <w:lang w:val="sr-Cyrl-CS"/>
        </w:rPr>
        <w:t>. године</w:t>
      </w:r>
      <w:r w:rsidRPr="00F65686">
        <w:rPr>
          <w:sz w:val="22"/>
          <w:szCs w:val="22"/>
          <w:lang w:val="sr-Cyrl-CS"/>
        </w:rPr>
        <w:t>, а у складу са члан</w:t>
      </w:r>
      <w:r w:rsidR="00AE1BB7">
        <w:rPr>
          <w:sz w:val="22"/>
          <w:szCs w:val="22"/>
        </w:rPr>
        <w:t>о</w:t>
      </w:r>
      <w:r w:rsidRPr="00F65686">
        <w:rPr>
          <w:sz w:val="22"/>
          <w:szCs w:val="22"/>
          <w:lang w:val="sr-Cyrl-CS"/>
        </w:rPr>
        <w:t xml:space="preserve">вима 131, </w:t>
      </w:r>
      <w:r w:rsidR="00CB197C">
        <w:rPr>
          <w:sz w:val="22"/>
          <w:szCs w:val="22"/>
          <w:lang w:val="ru-RU"/>
        </w:rPr>
        <w:t>132</w:t>
      </w:r>
      <w:r w:rsidR="0008299F">
        <w:rPr>
          <w:sz w:val="22"/>
          <w:szCs w:val="22"/>
          <w:lang w:val="ru-RU"/>
        </w:rPr>
        <w:t>.</w:t>
      </w:r>
      <w:r w:rsidR="00CB197C">
        <w:rPr>
          <w:sz w:val="22"/>
          <w:szCs w:val="22"/>
          <w:lang w:val="ru-RU"/>
        </w:rPr>
        <w:t xml:space="preserve"> и </w:t>
      </w:r>
      <w:r w:rsidRPr="00F65686">
        <w:rPr>
          <w:sz w:val="22"/>
          <w:szCs w:val="22"/>
          <w:lang w:val="sr-Cyrl-CS"/>
        </w:rPr>
        <w:t>133</w:t>
      </w:r>
      <w:r w:rsidR="00CB197C">
        <w:rPr>
          <w:sz w:val="22"/>
          <w:szCs w:val="22"/>
          <w:lang w:val="ru-RU"/>
        </w:rPr>
        <w:t>.</w:t>
      </w:r>
      <w:r w:rsidRPr="00F65686">
        <w:rPr>
          <w:sz w:val="22"/>
          <w:szCs w:val="22"/>
          <w:lang w:val="ru-RU"/>
        </w:rPr>
        <w:t xml:space="preserve"> </w:t>
      </w:r>
      <w:r w:rsidRPr="00F65686">
        <w:rPr>
          <w:sz w:val="22"/>
          <w:szCs w:val="22"/>
          <w:lang w:val="sr-Cyrl-CS"/>
        </w:rPr>
        <w:t>Закона о стечају («</w:t>
      </w:r>
      <w:r w:rsidRPr="00F65686">
        <w:rPr>
          <w:i/>
          <w:sz w:val="22"/>
          <w:szCs w:val="22"/>
          <w:lang w:val="sr-Cyrl-CS"/>
        </w:rPr>
        <w:t>Службени гласник  Републике Србије»</w:t>
      </w:r>
      <w:r w:rsidR="00325A47">
        <w:rPr>
          <w:i/>
          <w:sz w:val="22"/>
          <w:szCs w:val="22"/>
          <w:lang w:val="sr-Cyrl-CS"/>
        </w:rPr>
        <w:t xml:space="preserve"> </w:t>
      </w:r>
      <w:r w:rsidRPr="00F65686">
        <w:rPr>
          <w:i/>
          <w:sz w:val="22"/>
          <w:szCs w:val="22"/>
          <w:lang w:val="sr-Cyrl-CS"/>
        </w:rPr>
        <w:t xml:space="preserve"> број 104/2009</w:t>
      </w:r>
      <w:r w:rsidRPr="00F65686">
        <w:rPr>
          <w:i/>
          <w:sz w:val="22"/>
          <w:szCs w:val="22"/>
          <w:lang w:val="ru-RU"/>
        </w:rPr>
        <w:t>,</w:t>
      </w:r>
      <w:r w:rsidR="00325A47">
        <w:rPr>
          <w:i/>
          <w:sz w:val="22"/>
          <w:szCs w:val="22"/>
          <w:lang w:val="ru-RU"/>
        </w:rPr>
        <w:t xml:space="preserve"> </w:t>
      </w:r>
      <w:r w:rsidR="00CB197C">
        <w:rPr>
          <w:i/>
          <w:sz w:val="22"/>
          <w:szCs w:val="22"/>
          <w:lang w:val="ru-RU"/>
        </w:rPr>
        <w:t>99/2011-</w:t>
      </w:r>
      <w:r w:rsidR="00325A47">
        <w:rPr>
          <w:i/>
          <w:sz w:val="22"/>
          <w:szCs w:val="22"/>
          <w:lang w:val="ru-RU"/>
        </w:rPr>
        <w:t xml:space="preserve"> </w:t>
      </w:r>
      <w:r w:rsidR="00CB197C">
        <w:rPr>
          <w:i/>
          <w:sz w:val="22"/>
          <w:szCs w:val="22"/>
          <w:lang w:val="ru-RU"/>
        </w:rPr>
        <w:t>др.закон,</w:t>
      </w:r>
      <w:r w:rsidRPr="00F65686">
        <w:rPr>
          <w:i/>
          <w:sz w:val="22"/>
          <w:szCs w:val="22"/>
          <w:lang w:val="ru-RU"/>
        </w:rPr>
        <w:t xml:space="preserve"> 71/2012</w:t>
      </w:r>
      <w:r w:rsidR="00CB197C">
        <w:rPr>
          <w:i/>
          <w:sz w:val="22"/>
          <w:szCs w:val="22"/>
          <w:lang w:val="ru-RU"/>
        </w:rPr>
        <w:t>-одлука УС</w:t>
      </w:r>
      <w:r w:rsidRPr="00F65686">
        <w:rPr>
          <w:i/>
          <w:sz w:val="22"/>
          <w:szCs w:val="22"/>
          <w:lang w:val="ru-RU"/>
        </w:rPr>
        <w:t>, 83/2014</w:t>
      </w:r>
      <w:r w:rsidR="006A64B1">
        <w:rPr>
          <w:i/>
          <w:sz w:val="22"/>
          <w:szCs w:val="22"/>
          <w:lang w:val="ru-RU"/>
        </w:rPr>
        <w:t>, 113/2017</w:t>
      </w:r>
      <w:r w:rsidR="006A64B1">
        <w:rPr>
          <w:i/>
          <w:sz w:val="22"/>
          <w:szCs w:val="22"/>
        </w:rPr>
        <w:t xml:space="preserve">, </w:t>
      </w:r>
      <w:r w:rsidR="00CB197C">
        <w:rPr>
          <w:i/>
          <w:sz w:val="22"/>
          <w:szCs w:val="22"/>
          <w:lang w:val="ru-RU"/>
        </w:rPr>
        <w:t>44/2018</w:t>
      </w:r>
      <w:r w:rsidR="006A64B1">
        <w:rPr>
          <w:i/>
          <w:sz w:val="22"/>
          <w:szCs w:val="22"/>
        </w:rPr>
        <w:t xml:space="preserve"> и </w:t>
      </w:r>
      <w:r w:rsidR="006A64B1">
        <w:rPr>
          <w:i/>
          <w:sz w:val="22"/>
          <w:szCs w:val="22"/>
          <w:lang w:val="ru-RU"/>
        </w:rPr>
        <w:t>95/2018</w:t>
      </w:r>
      <w:r w:rsidRPr="00F65686">
        <w:rPr>
          <w:sz w:val="22"/>
          <w:szCs w:val="22"/>
          <w:lang w:val="sr-Cyrl-CS"/>
        </w:rPr>
        <w:t>)</w:t>
      </w:r>
      <w:r w:rsidR="000D3D54">
        <w:rPr>
          <w:sz w:val="22"/>
          <w:szCs w:val="22"/>
          <w:lang w:val="sr-Cyrl-CS"/>
        </w:rPr>
        <w:t>,</w:t>
      </w:r>
      <w:r w:rsidRPr="00F65686">
        <w:rPr>
          <w:sz w:val="22"/>
          <w:szCs w:val="22"/>
          <w:lang w:val="sr-Cyrl-CS"/>
        </w:rPr>
        <w:t xml:space="preserve"> Националним стандардом број 5 – Национални стандард о начину и поступку уновчења имовине стечајног («</w:t>
      </w:r>
      <w:r w:rsidRPr="00F65686">
        <w:rPr>
          <w:i/>
          <w:sz w:val="22"/>
          <w:szCs w:val="22"/>
          <w:lang w:val="sr-Cyrl-CS"/>
        </w:rPr>
        <w:t xml:space="preserve">Службени гласник Републике Србије» број </w:t>
      </w:r>
      <w:r w:rsidR="007E1FD6">
        <w:rPr>
          <w:i/>
          <w:sz w:val="22"/>
          <w:szCs w:val="22"/>
        </w:rPr>
        <w:t>62</w:t>
      </w:r>
      <w:r w:rsidRPr="00F65686">
        <w:rPr>
          <w:i/>
          <w:sz w:val="22"/>
          <w:szCs w:val="22"/>
          <w:lang w:val="sr-Cyrl-CS"/>
        </w:rPr>
        <w:t>/201</w:t>
      </w:r>
      <w:r w:rsidR="007E1FD6">
        <w:rPr>
          <w:i/>
          <w:sz w:val="22"/>
          <w:szCs w:val="22"/>
        </w:rPr>
        <w:t>8</w:t>
      </w:r>
      <w:r w:rsidRPr="00F65686">
        <w:rPr>
          <w:sz w:val="22"/>
          <w:szCs w:val="22"/>
          <w:lang w:val="sr-Cyrl-CS"/>
        </w:rPr>
        <w:t xml:space="preserve">) </w:t>
      </w:r>
      <w:r w:rsidR="00CB197C">
        <w:rPr>
          <w:sz w:val="22"/>
          <w:szCs w:val="22"/>
          <w:lang w:val="sr-Cyrl-CS"/>
        </w:rPr>
        <w:t xml:space="preserve">као и одредбама Закона о изменама и допунама Закона о Агенцији </w:t>
      </w:r>
      <w:r w:rsidR="0019452D">
        <w:rPr>
          <w:sz w:val="22"/>
          <w:szCs w:val="22"/>
          <w:lang w:val="sr-Cyrl-CS"/>
        </w:rPr>
        <w:t>за л</w:t>
      </w:r>
      <w:r w:rsidR="00CB197C">
        <w:rPr>
          <w:sz w:val="22"/>
          <w:szCs w:val="22"/>
          <w:lang w:val="sr-Cyrl-CS"/>
        </w:rPr>
        <w:t xml:space="preserve">иценцирање стечајних управника </w:t>
      </w:r>
      <w:r w:rsidR="00CB197C" w:rsidRPr="00F65686">
        <w:rPr>
          <w:sz w:val="22"/>
          <w:szCs w:val="22"/>
          <w:lang w:val="sr-Cyrl-CS"/>
        </w:rPr>
        <w:t>(«</w:t>
      </w:r>
      <w:r w:rsidR="00CB197C" w:rsidRPr="00F65686">
        <w:rPr>
          <w:i/>
          <w:sz w:val="22"/>
          <w:szCs w:val="22"/>
          <w:lang w:val="sr-Cyrl-CS"/>
        </w:rPr>
        <w:t xml:space="preserve">Службени гласник Републике Србије» број </w:t>
      </w:r>
      <w:r w:rsidR="00CB197C">
        <w:rPr>
          <w:i/>
          <w:sz w:val="22"/>
          <w:szCs w:val="22"/>
          <w:lang w:val="sr-Cyrl-CS"/>
        </w:rPr>
        <w:t>89/2015</w:t>
      </w:r>
      <w:r w:rsidR="00325A47">
        <w:rPr>
          <w:i/>
          <w:sz w:val="22"/>
          <w:szCs w:val="22"/>
          <w:lang w:val="sr-Cyrl-CS"/>
        </w:rPr>
        <w:t>)</w:t>
      </w:r>
      <w:r w:rsidR="0019452D">
        <w:rPr>
          <w:i/>
          <w:sz w:val="22"/>
          <w:szCs w:val="22"/>
          <w:lang w:val="sr-Cyrl-CS"/>
        </w:rPr>
        <w:t xml:space="preserve">, </w:t>
      </w:r>
      <w:r w:rsidR="00E24B21">
        <w:rPr>
          <w:i/>
          <w:sz w:val="22"/>
          <w:szCs w:val="22"/>
        </w:rPr>
        <w:t xml:space="preserve">а на основу сагласности Одобора поверилаца о продаји стечајног дужника као правног лица од </w:t>
      </w:r>
      <w:r w:rsidR="00514F0C" w:rsidRPr="000D3D54">
        <w:rPr>
          <w:i/>
          <w:sz w:val="22"/>
          <w:szCs w:val="22"/>
          <w:lang w:val="sr-Cyrl-RS"/>
        </w:rPr>
        <w:t>25</w:t>
      </w:r>
      <w:r w:rsidR="00E24B21" w:rsidRPr="000D3D54">
        <w:rPr>
          <w:i/>
          <w:sz w:val="22"/>
          <w:szCs w:val="22"/>
        </w:rPr>
        <w:t>.</w:t>
      </w:r>
      <w:r w:rsidR="00583044" w:rsidRPr="000D3D54">
        <w:rPr>
          <w:i/>
          <w:sz w:val="22"/>
          <w:szCs w:val="22"/>
        </w:rPr>
        <w:t>03</w:t>
      </w:r>
      <w:r w:rsidR="00E24B21" w:rsidRPr="000D3D54">
        <w:rPr>
          <w:i/>
          <w:sz w:val="22"/>
          <w:szCs w:val="22"/>
        </w:rPr>
        <w:t>.20</w:t>
      </w:r>
      <w:r w:rsidR="00583044" w:rsidRPr="000D3D54">
        <w:rPr>
          <w:i/>
          <w:sz w:val="22"/>
          <w:szCs w:val="22"/>
        </w:rPr>
        <w:t>21</w:t>
      </w:r>
      <w:r w:rsidR="00E24B21" w:rsidRPr="000D3D54">
        <w:rPr>
          <w:i/>
          <w:sz w:val="22"/>
          <w:szCs w:val="22"/>
        </w:rPr>
        <w:t>. године</w:t>
      </w:r>
      <w:r w:rsidR="00E24B21">
        <w:rPr>
          <w:i/>
          <w:sz w:val="22"/>
          <w:szCs w:val="22"/>
        </w:rPr>
        <w:t xml:space="preserve">, </w:t>
      </w:r>
      <w:r w:rsidR="0019452D">
        <w:rPr>
          <w:sz w:val="22"/>
          <w:szCs w:val="22"/>
          <w:lang w:val="sr-Cyrl-CS"/>
        </w:rPr>
        <w:t>Агенција за лиценцирање стечајних управника као стечајни управник стечајног дужника</w:t>
      </w:r>
    </w:p>
    <w:p w14:paraId="1323702A" w14:textId="77777777" w:rsidR="005064E0" w:rsidRPr="00F65686" w:rsidRDefault="005064E0" w:rsidP="005064E0">
      <w:pPr>
        <w:jc w:val="both"/>
        <w:rPr>
          <w:sz w:val="22"/>
          <w:szCs w:val="22"/>
          <w:lang w:val="sr-Cyrl-CS"/>
        </w:rPr>
      </w:pPr>
    </w:p>
    <w:p w14:paraId="3C12B8EE" w14:textId="77777777" w:rsidR="00583044" w:rsidRPr="000D3D54" w:rsidRDefault="00583044" w:rsidP="00274F38">
      <w:pPr>
        <w:jc w:val="center"/>
        <w:rPr>
          <w:b/>
          <w:sz w:val="24"/>
          <w:szCs w:val="24"/>
          <w:lang w:val="sr-Cyrl-RS"/>
        </w:rPr>
      </w:pPr>
      <w:r w:rsidRPr="000D3D54">
        <w:rPr>
          <w:b/>
          <w:sz w:val="24"/>
          <w:szCs w:val="24"/>
        </w:rPr>
        <w:t>П</w:t>
      </w:r>
      <w:r w:rsidRPr="000D3D54">
        <w:rPr>
          <w:b/>
          <w:sz w:val="24"/>
          <w:szCs w:val="24"/>
          <w:lang w:val="sr-Cyrl-RS"/>
        </w:rPr>
        <w:t>редузеће за производњу и промет</w:t>
      </w:r>
    </w:p>
    <w:p w14:paraId="49269892" w14:textId="008FAC92" w:rsidR="00583044" w:rsidRPr="000D3D54" w:rsidRDefault="00583044" w:rsidP="00274F38">
      <w:pPr>
        <w:jc w:val="center"/>
        <w:rPr>
          <w:sz w:val="24"/>
          <w:szCs w:val="24"/>
          <w:lang w:val="sr-Cyrl-RS"/>
        </w:rPr>
      </w:pPr>
      <w:r w:rsidRPr="000D3D54">
        <w:rPr>
          <w:b/>
          <w:sz w:val="24"/>
          <w:szCs w:val="24"/>
          <w:lang w:val="sr-Cyrl-RS"/>
        </w:rPr>
        <w:t xml:space="preserve"> </w:t>
      </w:r>
      <w:r w:rsidRPr="000D3D54">
        <w:rPr>
          <w:b/>
          <w:sz w:val="24"/>
          <w:szCs w:val="24"/>
        </w:rPr>
        <w:t xml:space="preserve"> “КЛАНИЦА” ДОО</w:t>
      </w:r>
      <w:r w:rsidR="000D3D54" w:rsidRPr="000D3D54">
        <w:rPr>
          <w:b/>
          <w:sz w:val="24"/>
          <w:szCs w:val="24"/>
          <w:lang w:val="sr-Cyrl-RS"/>
        </w:rPr>
        <w:t xml:space="preserve"> </w:t>
      </w:r>
      <w:r w:rsidRPr="000D3D54">
        <w:rPr>
          <w:b/>
          <w:sz w:val="24"/>
          <w:szCs w:val="24"/>
          <w:lang w:val="sr-Cyrl-RS"/>
        </w:rPr>
        <w:t>-</w:t>
      </w:r>
      <w:r w:rsidR="000D3D54" w:rsidRPr="000D3D54">
        <w:rPr>
          <w:b/>
          <w:sz w:val="24"/>
          <w:szCs w:val="24"/>
          <w:lang w:val="sr-Cyrl-RS"/>
        </w:rPr>
        <w:t xml:space="preserve"> </w:t>
      </w:r>
      <w:r w:rsidRPr="000D3D54">
        <w:rPr>
          <w:b/>
          <w:sz w:val="24"/>
          <w:szCs w:val="24"/>
          <w:lang w:val="sr-Cyrl-RS"/>
        </w:rPr>
        <w:t>у стечају</w:t>
      </w:r>
    </w:p>
    <w:p w14:paraId="1ACBB109" w14:textId="16AE2FA5" w:rsidR="005064E0" w:rsidRPr="000D3D54" w:rsidRDefault="00583044" w:rsidP="00274F38">
      <w:pPr>
        <w:jc w:val="center"/>
        <w:rPr>
          <w:sz w:val="24"/>
          <w:szCs w:val="24"/>
          <w:lang w:val="sr-Cyrl-RS"/>
        </w:rPr>
      </w:pPr>
      <w:r w:rsidRPr="000D3D54">
        <w:rPr>
          <w:sz w:val="24"/>
          <w:szCs w:val="24"/>
          <w:lang w:val="sr-Cyrl-RS"/>
        </w:rPr>
        <w:t xml:space="preserve">36000 </w:t>
      </w:r>
      <w:r w:rsidRPr="000D3D54">
        <w:rPr>
          <w:sz w:val="24"/>
          <w:szCs w:val="24"/>
        </w:rPr>
        <w:t>Краљев</w:t>
      </w:r>
      <w:r w:rsidRPr="000D3D54">
        <w:rPr>
          <w:sz w:val="24"/>
          <w:szCs w:val="24"/>
          <w:lang w:val="sr-Cyrl-RS"/>
        </w:rPr>
        <w:t>о</w:t>
      </w:r>
      <w:r w:rsidRPr="000D3D54">
        <w:rPr>
          <w:sz w:val="24"/>
          <w:szCs w:val="24"/>
        </w:rPr>
        <w:t xml:space="preserve">, </w:t>
      </w:r>
      <w:r w:rsidR="000D3D54" w:rsidRPr="000D3D54">
        <w:rPr>
          <w:sz w:val="24"/>
          <w:szCs w:val="24"/>
          <w:lang w:val="sr-Cyrl-RS"/>
        </w:rPr>
        <w:t>У</w:t>
      </w:r>
      <w:r w:rsidRPr="000D3D54">
        <w:rPr>
          <w:sz w:val="24"/>
          <w:szCs w:val="24"/>
        </w:rPr>
        <w:t>лица Браће Ј</w:t>
      </w:r>
      <w:r w:rsidRPr="000D3D54">
        <w:rPr>
          <w:sz w:val="24"/>
          <w:szCs w:val="24"/>
          <w:lang w:val="sr-Cyrl-RS"/>
        </w:rPr>
        <w:t>ован</w:t>
      </w:r>
      <w:r w:rsidRPr="000D3D54">
        <w:rPr>
          <w:sz w:val="24"/>
          <w:szCs w:val="24"/>
        </w:rPr>
        <w:t>овић 89</w:t>
      </w:r>
    </w:p>
    <w:p w14:paraId="3C361C6B" w14:textId="77777777" w:rsidR="00583044" w:rsidRPr="00583044" w:rsidRDefault="00583044" w:rsidP="00274F38">
      <w:pPr>
        <w:jc w:val="center"/>
        <w:rPr>
          <w:sz w:val="24"/>
          <w:szCs w:val="24"/>
          <w:lang w:val="sr-Cyrl-RS"/>
        </w:rPr>
      </w:pPr>
    </w:p>
    <w:p w14:paraId="13536596" w14:textId="77777777" w:rsidR="005064E0" w:rsidRPr="00325A47" w:rsidRDefault="005064E0" w:rsidP="00274F38">
      <w:pPr>
        <w:jc w:val="center"/>
        <w:rPr>
          <w:b/>
          <w:sz w:val="24"/>
          <w:szCs w:val="24"/>
          <w:lang w:val="sr-Cyrl-CS"/>
        </w:rPr>
      </w:pPr>
      <w:r w:rsidRPr="00325A47">
        <w:rPr>
          <w:b/>
          <w:sz w:val="24"/>
          <w:szCs w:val="24"/>
          <w:lang w:val="sr-Cyrl-CS"/>
        </w:rPr>
        <w:t>ОГЛАШАВА</w:t>
      </w:r>
    </w:p>
    <w:p w14:paraId="4B7E6190" w14:textId="74F51B00" w:rsidR="0008299F" w:rsidRDefault="00FC0047" w:rsidP="006A64B1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Другу</w:t>
      </w:r>
      <w:r w:rsidR="00325A47" w:rsidRPr="00325A47">
        <w:rPr>
          <w:b/>
          <w:sz w:val="24"/>
          <w:szCs w:val="24"/>
          <w:lang w:val="sr-Cyrl-CS"/>
        </w:rPr>
        <w:t xml:space="preserve"> </w:t>
      </w:r>
      <w:r w:rsidR="005064E0" w:rsidRPr="00325A47">
        <w:rPr>
          <w:b/>
          <w:sz w:val="24"/>
          <w:szCs w:val="24"/>
          <w:lang w:val="sr-Cyrl-CS"/>
        </w:rPr>
        <w:t>продају стечајног дужника</w:t>
      </w:r>
      <w:r w:rsidR="006A64B1">
        <w:rPr>
          <w:b/>
          <w:sz w:val="24"/>
          <w:szCs w:val="24"/>
          <w:lang w:val="sr-Cyrl-CS"/>
        </w:rPr>
        <w:t xml:space="preserve"> као правног лица</w:t>
      </w:r>
      <w:r w:rsidR="005064E0" w:rsidRPr="00325A47">
        <w:rPr>
          <w:b/>
          <w:sz w:val="24"/>
          <w:szCs w:val="24"/>
          <w:lang w:val="sr-Cyrl-CS"/>
        </w:rPr>
        <w:t xml:space="preserve"> </w:t>
      </w:r>
    </w:p>
    <w:p w14:paraId="4A71B45E" w14:textId="77777777" w:rsidR="005064E0" w:rsidRPr="00325A47" w:rsidRDefault="00325A47" w:rsidP="006A64B1">
      <w:pPr>
        <w:jc w:val="center"/>
        <w:rPr>
          <w:b/>
          <w:sz w:val="24"/>
          <w:szCs w:val="24"/>
          <w:lang w:val="sr-Cyrl-CS"/>
        </w:rPr>
      </w:pPr>
      <w:r w:rsidRPr="00325A47">
        <w:rPr>
          <w:b/>
          <w:sz w:val="24"/>
          <w:szCs w:val="24"/>
          <w:lang w:val="sr-Cyrl-CS"/>
        </w:rPr>
        <w:t>методом  јавног надметања</w:t>
      </w:r>
    </w:p>
    <w:p w14:paraId="27156643" w14:textId="77777777" w:rsidR="00A12016" w:rsidRDefault="005064E0" w:rsidP="005064E0">
      <w:pPr>
        <w:jc w:val="both"/>
        <w:rPr>
          <w:i/>
          <w:sz w:val="22"/>
          <w:szCs w:val="22"/>
        </w:rPr>
      </w:pPr>
      <w:r w:rsidRPr="00F65686">
        <w:rPr>
          <w:i/>
          <w:sz w:val="22"/>
          <w:szCs w:val="22"/>
          <w:lang w:val="sr-Cyrl-CS"/>
        </w:rPr>
        <w:t xml:space="preserve"> 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1600"/>
        <w:gridCol w:w="1596"/>
      </w:tblGrid>
      <w:tr w:rsidR="00A12016" w:rsidRPr="00A94DEE" w14:paraId="33589EAF" w14:textId="77777777" w:rsidTr="0070588C">
        <w:trPr>
          <w:trHeight w:val="133"/>
        </w:trPr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7B00DD92" w14:textId="3F39988F" w:rsidR="00A12016" w:rsidRPr="00AF4035" w:rsidRDefault="006A64B1" w:rsidP="00B43CED">
            <w:pPr>
              <w:jc w:val="center"/>
              <w:rPr>
                <w:b/>
                <w:bCs/>
                <w:sz w:val="22"/>
                <w:szCs w:val="22"/>
              </w:rPr>
            </w:pPr>
            <w:r w:rsidRPr="00AF4035">
              <w:rPr>
                <w:b/>
                <w:sz w:val="22"/>
                <w:szCs w:val="22"/>
                <w:lang w:val="sr-Cyrl-CS"/>
              </w:rPr>
              <w:t>Предмет продаје</w:t>
            </w:r>
            <w:r w:rsidR="00B25CAE" w:rsidRPr="00AF4035">
              <w:rPr>
                <w:b/>
                <w:sz w:val="22"/>
                <w:szCs w:val="22"/>
                <w:lang w:val="sr-Cyrl-CS"/>
              </w:rPr>
              <w:t xml:space="preserve"> - Стечајни дужник као правно лице, са најважнијом следећом имовином</w:t>
            </w:r>
          </w:p>
        </w:tc>
        <w:tc>
          <w:tcPr>
            <w:tcW w:w="1600" w:type="dxa"/>
            <w:vAlign w:val="center"/>
          </w:tcPr>
          <w:p w14:paraId="6B4123F2" w14:textId="77777777" w:rsidR="00A12016" w:rsidRPr="009D675C" w:rsidRDefault="00A12016" w:rsidP="00B43C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675C">
              <w:rPr>
                <w:b/>
                <w:bCs/>
                <w:sz w:val="24"/>
                <w:szCs w:val="24"/>
                <w:lang w:val="ru-RU"/>
              </w:rPr>
              <w:t>Почетна цена (дин.)</w:t>
            </w:r>
          </w:p>
        </w:tc>
        <w:tc>
          <w:tcPr>
            <w:tcW w:w="1596" w:type="dxa"/>
            <w:vAlign w:val="center"/>
          </w:tcPr>
          <w:p w14:paraId="3D0CE922" w14:textId="77777777" w:rsidR="00A12016" w:rsidRPr="009D675C" w:rsidRDefault="00A12016" w:rsidP="00B43C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675C">
              <w:rPr>
                <w:b/>
                <w:bCs/>
                <w:sz w:val="24"/>
                <w:szCs w:val="24"/>
                <w:lang w:val="ru-RU"/>
              </w:rPr>
              <w:t>Депозит (дин.)</w:t>
            </w:r>
          </w:p>
        </w:tc>
      </w:tr>
      <w:tr w:rsidR="00A12016" w:rsidRPr="00A94DEE" w14:paraId="443F5A77" w14:textId="77777777" w:rsidTr="0070588C">
        <w:trPr>
          <w:trHeight w:val="480"/>
        </w:trPr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3D6D653E" w14:textId="1DAC1BA7" w:rsidR="00451150" w:rsidRPr="00451150" w:rsidRDefault="008D76ED" w:rsidP="00451150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</w:t>
            </w:r>
            <w:r w:rsidR="00451150" w:rsidRPr="00451150">
              <w:rPr>
                <w:b/>
                <w:sz w:val="22"/>
                <w:szCs w:val="22"/>
              </w:rPr>
              <w:t>)</w:t>
            </w:r>
            <w:r w:rsidR="00451150" w:rsidRPr="00451150">
              <w:rPr>
                <w:b/>
                <w:bCs/>
                <w:sz w:val="22"/>
                <w:szCs w:val="22"/>
              </w:rPr>
              <w:t xml:space="preserve"> </w:t>
            </w:r>
            <w:r w:rsidR="00451150" w:rsidRPr="00451150">
              <w:rPr>
                <w:b/>
                <w:sz w:val="22"/>
                <w:szCs w:val="22"/>
                <w:lang w:val="sr-Cyrl-RS"/>
              </w:rPr>
              <w:t>Активна легитимација у парничним и управним поступцима пред надлежним органима у Црној Гори за следећу имовину:</w:t>
            </w:r>
          </w:p>
          <w:p w14:paraId="28D1C0AF" w14:textId="1DFB25ED" w:rsidR="00451150" w:rsidRPr="008D76ED" w:rsidRDefault="008D76ED" w:rsidP="008D76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1) </w:t>
            </w:r>
            <w:r w:rsidR="00451150" w:rsidRPr="008D76ED">
              <w:rPr>
                <w:b/>
                <w:sz w:val="22"/>
                <w:szCs w:val="22"/>
              </w:rPr>
              <w:t>У оквиру Друштвене стамбене зграде, бр. зграде 1, на катастарској парцели бр. 1223 уписана у ЛН 1038 КО Подгорица I, и то посебни делови:</w:t>
            </w:r>
          </w:p>
          <w:p w14:paraId="11D9C627" w14:textId="38064AE3" w:rsidR="00451150" w:rsidRPr="00451150" w:rsidRDefault="008D76ED" w:rsidP="004511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- </w:t>
            </w:r>
            <w:r w:rsidR="00451150" w:rsidRPr="00451150">
              <w:rPr>
                <w:bCs/>
                <w:sz w:val="22"/>
                <w:szCs w:val="22"/>
              </w:rPr>
              <w:t xml:space="preserve">Пословни простор у привреди (Московска бр. 70, </w:t>
            </w:r>
            <w:r w:rsidR="00451150" w:rsidRPr="00451150">
              <w:rPr>
                <w:bCs/>
                <w:sz w:val="22"/>
                <w:szCs w:val="22"/>
                <w:lang w:val="sr-Cyrl-RS"/>
              </w:rPr>
              <w:t>Подгорица</w:t>
            </w:r>
            <w:r w:rsidR="00451150" w:rsidRPr="00451150">
              <w:rPr>
                <w:bCs/>
                <w:sz w:val="22"/>
                <w:szCs w:val="22"/>
              </w:rPr>
              <w:t>), број посебног дела 160, прва етажа подрума, површине 114 м2, уписан као својина на име ПИК Косово Експорт ДП Индустрија меса Косово Поље, обим удела 1/1;</w:t>
            </w:r>
          </w:p>
          <w:p w14:paraId="6A939211" w14:textId="4785A36E" w:rsidR="00451150" w:rsidRPr="00451150" w:rsidRDefault="008D76ED" w:rsidP="004511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- </w:t>
            </w:r>
            <w:r w:rsidR="00451150" w:rsidRPr="00451150">
              <w:rPr>
                <w:bCs/>
                <w:sz w:val="22"/>
                <w:szCs w:val="22"/>
              </w:rPr>
              <w:t>Пословни простор у привреди (Московска бр. 70</w:t>
            </w:r>
            <w:r w:rsidR="00451150"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="00451150" w:rsidRPr="00451150">
              <w:rPr>
                <w:bCs/>
                <w:sz w:val="22"/>
                <w:szCs w:val="22"/>
              </w:rPr>
              <w:t xml:space="preserve">), број посебног дела 161, приземље, површине 118 м2, уписан као својина на име ПИК Косово Експорт ДП Индустрија меса Косово </w:t>
            </w:r>
          </w:p>
          <w:p w14:paraId="3A579674" w14:textId="0CD97D13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2) </w:t>
            </w:r>
            <w:r w:rsidR="00451150" w:rsidRPr="00451150">
              <w:rPr>
                <w:b/>
                <w:sz w:val="22"/>
                <w:szCs w:val="22"/>
              </w:rPr>
              <w:t>У оквиру Друштвене стамбене зграде, бр. зграде 1, на катастарској парцели бр. 1224 уписана у ЛН 1042 КО Подгорица I, и то посебни делови:</w:t>
            </w:r>
          </w:p>
          <w:p w14:paraId="4D33B8C8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>- Пословни простор у ванпривреди (Булевар Светог Петра Цетињског бр. 50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>), број посебног дела 109, приземље, површине 89 м2, уписан као својина на име ПИК Косово Експорт ДП Индустрија меса Косово Поље, обим удела 1/1;</w:t>
            </w:r>
          </w:p>
          <w:p w14:paraId="5444A5EC" w14:textId="735EB93B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>- Пословни простор у ванпривреди (Булевар Светог Петра Цетињског бр. 50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 xml:space="preserve">), број посебног дела 108, </w:t>
            </w:r>
            <w:r w:rsidR="00FC0047">
              <w:rPr>
                <w:bCs/>
                <w:sz w:val="22"/>
                <w:szCs w:val="22"/>
                <w:lang w:val="sr-Cyrl-RS"/>
              </w:rPr>
              <w:t>прва етажа подрума</w:t>
            </w:r>
            <w:r w:rsidRPr="00451150">
              <w:rPr>
                <w:bCs/>
                <w:sz w:val="22"/>
                <w:szCs w:val="22"/>
              </w:rPr>
              <w:t>, површине 87 м2, уписан као својина на име ПИК Косово Експорт ДП Индустрија меса Косово Поље, обим удела 1/1;</w:t>
            </w:r>
          </w:p>
          <w:p w14:paraId="689E43B2" w14:textId="69C9F786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3) </w:t>
            </w:r>
            <w:r w:rsidR="00451150" w:rsidRPr="00451150">
              <w:rPr>
                <w:b/>
                <w:sz w:val="22"/>
                <w:szCs w:val="22"/>
              </w:rPr>
              <w:t>У оквиру Друштвене стамбене зграде, бр. зграде 1, на катастарској парцели бр. 2653 уписана у ЛН 5504 КО Подгорица III, и то посебан део:</w:t>
            </w:r>
          </w:p>
          <w:p w14:paraId="1A97F243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>- Пословни простор у привреди (Октобарске револуције бр. 87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>), број посебног дела 16, приземље, површине 75 м2, уписан као својина на име ПИК Косово Експорт ДП Индустрија меса Косово Поље, обим удела 1/1;</w:t>
            </w:r>
          </w:p>
          <w:p w14:paraId="5235ABB6" w14:textId="7CCCCE8A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 xml:space="preserve">4) </w:t>
            </w:r>
            <w:r w:rsidR="00451150" w:rsidRPr="00451150">
              <w:rPr>
                <w:b/>
                <w:sz w:val="22"/>
                <w:szCs w:val="22"/>
              </w:rPr>
              <w:t>У оквиру Друштвене стамбене зграде, бр. зграде 1, на катастарској парцели бр. 3966 уписана у ЛН 5663 КО Подгорица III, и то посебни делови:</w:t>
            </w:r>
          </w:p>
          <w:p w14:paraId="700947DF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>- Пословни простор у ванпривреди (27. марта бр. 40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>), број посебног дела 92, приземље, површине 82 м2, уписан на име ПИК Косово Експорт ДП Индустрија меса Косово Поље, обим удела 1/1;</w:t>
            </w:r>
          </w:p>
          <w:p w14:paraId="2F171F4A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>- Пословни простор у ванпривреди (Радосава Бурића бр. 183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>), број посебног дела 93, приземље, површине 37 м2, уписан као својина на име ПИК Косово Експорт ДП Индустрија меса Косово Поље, обим удела 1/1;</w:t>
            </w:r>
          </w:p>
          <w:p w14:paraId="2518154E" w14:textId="5B639F5B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5) </w:t>
            </w:r>
            <w:r w:rsidR="00451150" w:rsidRPr="00451150">
              <w:rPr>
                <w:b/>
                <w:sz w:val="22"/>
                <w:szCs w:val="22"/>
              </w:rPr>
              <w:t>У оквиру Друштвене стамбене зграде, бр. зграде 1, на катастарској парцели бр. 4389 уписана у ЛН 5723 КО Подгорица III, и то посебан део:</w:t>
            </w:r>
          </w:p>
          <w:p w14:paraId="27F60663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>- Стамбено – пословне зграде (Саве Ковачевића бр. 135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>), број посебног дела 73, шриземље, површине 100 м2, уписан као својина на име ПИК Косово Експорт ДП Индустрија меса Косово Поље, обим удела 1/1;</w:t>
            </w:r>
          </w:p>
          <w:p w14:paraId="245FCE85" w14:textId="35FF8A13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6) </w:t>
            </w:r>
            <w:r w:rsidR="00451150" w:rsidRPr="00451150">
              <w:rPr>
                <w:b/>
                <w:sz w:val="22"/>
                <w:szCs w:val="22"/>
              </w:rPr>
              <w:t>У оквиру Стамбене зграде, бр. зграде 6, на катастарској парцели 1261/1 уписана у ЛН 3348 КО Будва, и то посебан део:</w:t>
            </w:r>
          </w:p>
          <w:p w14:paraId="0A8293E5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>- Пословни простор (Вељка Влаховића бр. 2</w:t>
            </w:r>
            <w:r w:rsidRPr="00451150">
              <w:rPr>
                <w:bCs/>
                <w:sz w:val="22"/>
                <w:szCs w:val="22"/>
                <w:lang w:val="sr-Cyrl-RS"/>
              </w:rPr>
              <w:t>, Будва</w:t>
            </w:r>
            <w:r w:rsidRPr="00451150">
              <w:rPr>
                <w:bCs/>
                <w:sz w:val="22"/>
                <w:szCs w:val="22"/>
              </w:rPr>
              <w:t>), број посебног дела 49, приземље, површине 60 м2, уписан као својина на име Перовић (Владимир) Жељко, обим удела 1/1;</w:t>
            </w:r>
          </w:p>
          <w:p w14:paraId="4E7067EC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</w:p>
          <w:p w14:paraId="494F9742" w14:textId="77777777" w:rsidR="00451150" w:rsidRPr="00451150" w:rsidRDefault="00451150" w:rsidP="00451150">
            <w:pPr>
              <w:jc w:val="both"/>
              <w:rPr>
                <w:bCs/>
                <w:i/>
                <w:iCs/>
                <w:sz w:val="22"/>
                <w:szCs w:val="22"/>
                <w:lang w:val="sr-Cyrl-RS"/>
              </w:rPr>
            </w:pPr>
            <w:r w:rsidRPr="00451150">
              <w:rPr>
                <w:b/>
                <w:i/>
                <w:iCs/>
                <w:sz w:val="22"/>
                <w:szCs w:val="22"/>
              </w:rPr>
              <w:t xml:space="preserve">Напомена: </w:t>
            </w:r>
            <w:r w:rsidRPr="00451150">
              <w:rPr>
                <w:bCs/>
                <w:i/>
                <w:iCs/>
                <w:sz w:val="22"/>
                <w:szCs w:val="22"/>
                <w:lang w:val="sr-Cyrl-RS"/>
              </w:rPr>
              <w:t xml:space="preserve">Стечајни дужник се не налази у државини горе побројаних непокретности. Куповином стечајног дужника као правног лица купац стиче активну легитимацију у парничним и управним поступцима. Поступци у којима је стечајни дужник активно легитимисан детаљно су описани у процени и продајној документацији. </w:t>
            </w:r>
          </w:p>
          <w:p w14:paraId="0D6AA69B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</w:p>
          <w:p w14:paraId="4F8643CD" w14:textId="14EB85AA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 w:rsidRPr="008D76ED">
              <w:rPr>
                <w:b/>
                <w:sz w:val="22"/>
                <w:szCs w:val="22"/>
                <w:lang w:val="sr-Cyrl-RS"/>
              </w:rPr>
              <w:t>Б</w:t>
            </w:r>
            <w:r w:rsidR="00451150" w:rsidRPr="00451150">
              <w:rPr>
                <w:bCs/>
                <w:sz w:val="22"/>
                <w:szCs w:val="22"/>
                <w:lang w:val="sr-Cyrl-RS"/>
              </w:rPr>
              <w:t xml:space="preserve">) </w:t>
            </w:r>
            <w:r w:rsidR="00451150" w:rsidRPr="00451150">
              <w:rPr>
                <w:b/>
                <w:sz w:val="22"/>
                <w:szCs w:val="22"/>
              </w:rPr>
              <w:t>У оквиру Друштвене стамбене зграде, бр. зграде 2, на катастарској парцели бр. 5777/1 уписана у ЛН 2309 КО Нови Бар, и то посебни делови:</w:t>
            </w:r>
          </w:p>
          <w:p w14:paraId="6CE3F1DA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>- Пословни простор у ванпривреди (Јована Томашевића бр. 33</w:t>
            </w:r>
            <w:r w:rsidRPr="00451150">
              <w:rPr>
                <w:bCs/>
                <w:sz w:val="22"/>
                <w:szCs w:val="22"/>
                <w:lang w:val="sr-Cyrl-RS"/>
              </w:rPr>
              <w:t>; Бар</w:t>
            </w:r>
            <w:r w:rsidRPr="00451150">
              <w:rPr>
                <w:bCs/>
                <w:sz w:val="22"/>
                <w:szCs w:val="22"/>
              </w:rPr>
              <w:t>), број посебног дела 36, приземље, површине 132 м2, уписан као својина на име Кланица доо Краљево, обим удела 1/1;</w:t>
            </w:r>
          </w:p>
          <w:p w14:paraId="7FC224FD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451150">
              <w:rPr>
                <w:bCs/>
                <w:sz w:val="22"/>
                <w:szCs w:val="22"/>
              </w:rPr>
              <w:t>- Нестамбени простор (Јована Томашевића бр. 33</w:t>
            </w:r>
            <w:r w:rsidRPr="00451150">
              <w:rPr>
                <w:bCs/>
                <w:sz w:val="22"/>
                <w:szCs w:val="22"/>
                <w:lang w:val="sr-Cyrl-RS"/>
              </w:rPr>
              <w:t>, Бар</w:t>
            </w:r>
            <w:r w:rsidRPr="00451150">
              <w:rPr>
                <w:bCs/>
                <w:sz w:val="22"/>
                <w:szCs w:val="22"/>
              </w:rPr>
              <w:t>), број посебног дела 37, сутерен, површине 46 м2, уписан као својина на име Кланица доо Краљево, обим удела 1/1;</w:t>
            </w:r>
            <w:r w:rsidRPr="00451150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  <w:p w14:paraId="5611F439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</w:p>
          <w:p w14:paraId="09D3015B" w14:textId="2F6544B8" w:rsidR="00451150" w:rsidRPr="00451150" w:rsidRDefault="00451150" w:rsidP="00451150">
            <w:pPr>
              <w:jc w:val="both"/>
              <w:rPr>
                <w:bCs/>
                <w:i/>
                <w:iCs/>
                <w:sz w:val="22"/>
                <w:szCs w:val="22"/>
                <w:lang w:val="sr-Cyrl-RS"/>
              </w:rPr>
            </w:pPr>
            <w:r w:rsidRPr="00451150">
              <w:rPr>
                <w:b/>
                <w:i/>
                <w:iCs/>
                <w:sz w:val="22"/>
                <w:szCs w:val="22"/>
              </w:rPr>
              <w:t>Напомена:</w:t>
            </w:r>
            <w:r w:rsidRPr="00451150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451150">
              <w:rPr>
                <w:bCs/>
                <w:i/>
                <w:iCs/>
                <w:sz w:val="22"/>
                <w:szCs w:val="22"/>
                <w:lang w:val="sr-Cyrl-RS"/>
              </w:rPr>
              <w:t>Стечајни дужник се не налази у државини горе побројан</w:t>
            </w:r>
            <w:r w:rsidR="00FF78E6">
              <w:rPr>
                <w:bCs/>
                <w:i/>
                <w:iCs/>
                <w:sz w:val="22"/>
                <w:szCs w:val="22"/>
                <w:lang w:val="sr-Cyrl-RS"/>
              </w:rPr>
              <w:t>е</w:t>
            </w:r>
            <w:r w:rsidRPr="00451150">
              <w:rPr>
                <w:bCs/>
                <w:i/>
                <w:iCs/>
                <w:sz w:val="22"/>
                <w:szCs w:val="22"/>
                <w:lang w:val="sr-Cyrl-RS"/>
              </w:rPr>
              <w:t xml:space="preserve"> непокретности</w:t>
            </w:r>
            <w:r w:rsidRPr="00451150">
              <w:rPr>
                <w:bCs/>
                <w:i/>
                <w:iCs/>
                <w:sz w:val="22"/>
                <w:szCs w:val="22"/>
                <w:lang w:val="sr-Latn-RS"/>
              </w:rPr>
              <w:t xml:space="preserve"> </w:t>
            </w:r>
            <w:r w:rsidRPr="00451150">
              <w:rPr>
                <w:bCs/>
                <w:i/>
                <w:iCs/>
                <w:sz w:val="22"/>
                <w:szCs w:val="22"/>
                <w:lang w:val="sr-Cyrl-RS"/>
              </w:rPr>
              <w:t xml:space="preserve">под тачком </w:t>
            </w:r>
            <w:r w:rsidR="00FF78E6">
              <w:rPr>
                <w:bCs/>
                <w:i/>
                <w:iCs/>
                <w:sz w:val="22"/>
                <w:szCs w:val="22"/>
                <w:lang w:val="sr-Cyrl-RS"/>
              </w:rPr>
              <w:t>Б</w:t>
            </w:r>
            <w:r w:rsidRPr="00451150">
              <w:rPr>
                <w:bCs/>
                <w:i/>
                <w:iCs/>
                <w:sz w:val="22"/>
                <w:szCs w:val="22"/>
                <w:lang w:val="sr-Cyrl-RS"/>
              </w:rPr>
              <w:t xml:space="preserve">. </w:t>
            </w:r>
          </w:p>
          <w:p w14:paraId="7EE7C0F1" w14:textId="77777777" w:rsidR="00451150" w:rsidRPr="00451150" w:rsidRDefault="00451150" w:rsidP="0045115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44774FDB" w14:textId="5D4B0EE3" w:rsidR="00F14044" w:rsidRPr="00451150" w:rsidRDefault="008D76ED" w:rsidP="00451150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</w:t>
            </w:r>
            <w:r w:rsidR="00451150" w:rsidRPr="00451150">
              <w:rPr>
                <w:b/>
                <w:sz w:val="22"/>
                <w:szCs w:val="22"/>
              </w:rPr>
              <w:t xml:space="preserve">) </w:t>
            </w:r>
            <w:r w:rsidR="00B87FEB">
              <w:rPr>
                <w:b/>
                <w:sz w:val="22"/>
                <w:szCs w:val="22"/>
                <w:lang w:val="sr-Cyrl-RS"/>
              </w:rPr>
              <w:t>Спорна права</w:t>
            </w:r>
            <w:r w:rsidR="00FC02EB">
              <w:rPr>
                <w:b/>
                <w:sz w:val="22"/>
                <w:szCs w:val="22"/>
                <w:lang w:val="sr-Cyrl-RS"/>
              </w:rPr>
              <w:t xml:space="preserve"> и потраживања</w:t>
            </w:r>
            <w:r w:rsidR="00451150" w:rsidRPr="00451150">
              <w:rPr>
                <w:b/>
                <w:sz w:val="22"/>
                <w:szCs w:val="22"/>
                <w:lang w:val="sr-Cyrl-RS"/>
              </w:rPr>
              <w:t xml:space="preserve"> стечајног дужника, ближе описана у продајној документацији;</w:t>
            </w:r>
          </w:p>
          <w:p w14:paraId="78FBD02C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14:paraId="3A4CDBE1" w14:textId="4FFB13BE" w:rsidR="00F14044" w:rsidRPr="00451150" w:rsidRDefault="008D76ED" w:rsidP="00F14044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</w:t>
            </w:r>
            <w:r w:rsidR="00F14044" w:rsidRPr="00451150">
              <w:rPr>
                <w:b/>
                <w:sz w:val="22"/>
                <w:szCs w:val="22"/>
              </w:rPr>
              <w:t xml:space="preserve">) </w:t>
            </w:r>
            <w:r w:rsidR="00F14044" w:rsidRPr="00451150">
              <w:rPr>
                <w:b/>
                <w:sz w:val="22"/>
                <w:szCs w:val="22"/>
                <w:lang w:val="sr-Cyrl-RS"/>
              </w:rPr>
              <w:t>Покретна имовина стечајног дужника</w:t>
            </w:r>
          </w:p>
          <w:p w14:paraId="5F3D96DE" w14:textId="53D2E026" w:rsidR="00F14044" w:rsidRPr="00481673" w:rsidRDefault="00F14044" w:rsidP="00F14044">
            <w:pPr>
              <w:jc w:val="both"/>
              <w:rPr>
                <w:bCs/>
                <w:sz w:val="22"/>
                <w:szCs w:val="22"/>
                <w:lang w:val="sr-Latn-RS"/>
              </w:rPr>
            </w:pPr>
            <w:r w:rsidRPr="00481673">
              <w:rPr>
                <w:bCs/>
                <w:sz w:val="22"/>
                <w:szCs w:val="22"/>
                <w:lang w:val="sr-Cyrl-RS"/>
              </w:rPr>
              <w:t>- Путнички аутомобил PEUGEOT 405</w:t>
            </w:r>
            <w:r w:rsidRPr="00481673">
              <w:rPr>
                <w:bCs/>
                <w:sz w:val="22"/>
                <w:szCs w:val="22"/>
                <w:lang w:val="sr-Latn-RS"/>
              </w:rPr>
              <w:t xml:space="preserve">GL, </w:t>
            </w:r>
            <w:r w:rsidRPr="00481673">
              <w:rPr>
                <w:bCs/>
                <w:sz w:val="22"/>
                <w:szCs w:val="22"/>
                <w:lang w:val="sr-Cyrl-RS"/>
              </w:rPr>
              <w:t>ближе описан у продајној документацији;</w:t>
            </w:r>
          </w:p>
          <w:p w14:paraId="7BA8D5E4" w14:textId="224132F6" w:rsidR="00F14044" w:rsidRPr="003640D8" w:rsidRDefault="00F14044" w:rsidP="003640D8">
            <w:pPr>
              <w:jc w:val="both"/>
              <w:rPr>
                <w:bCs/>
                <w:color w:val="0000CC"/>
                <w:sz w:val="22"/>
                <w:szCs w:val="22"/>
                <w:lang w:val="sr-Cyrl-RS"/>
              </w:rPr>
            </w:pPr>
          </w:p>
        </w:tc>
        <w:tc>
          <w:tcPr>
            <w:tcW w:w="1600" w:type="dxa"/>
            <w:vAlign w:val="center"/>
          </w:tcPr>
          <w:p w14:paraId="17228909" w14:textId="501C5DFF" w:rsidR="00792E07" w:rsidRPr="003640D8" w:rsidRDefault="00792E07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B4EDD38" w14:textId="4B89A887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7B130E31" w14:textId="25147520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1CDE01E7" w14:textId="0BFBB404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5235C0AA" w14:textId="732D10F9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2F10AC8" w14:textId="14376AE8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D0D0E5D" w14:textId="68ECD595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0CAA020" w14:textId="586DD426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08709E8F" w14:textId="637F84E0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E1976AB" w14:textId="21EA4A2D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342C61D6" w14:textId="25B21F24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3D617E19" w14:textId="77777777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2EFE5D4" w14:textId="3305A15C" w:rsidR="00A12016" w:rsidRPr="003640D8" w:rsidRDefault="006B1A94" w:rsidP="009D675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</w:t>
            </w:r>
            <w:r w:rsidR="003D72FA" w:rsidRPr="003640D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RS"/>
              </w:rPr>
              <w:t>549</w:t>
            </w:r>
            <w:r w:rsidR="003D72FA" w:rsidRPr="003640D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RS"/>
              </w:rPr>
              <w:t>142</w:t>
            </w:r>
            <w:r w:rsidR="003D72FA" w:rsidRPr="003640D8">
              <w:rPr>
                <w:b/>
                <w:sz w:val="24"/>
                <w:szCs w:val="24"/>
              </w:rPr>
              <w:t>,</w:t>
            </w:r>
            <w:r w:rsidR="00D1711E" w:rsidRPr="003640D8">
              <w:rPr>
                <w:b/>
                <w:sz w:val="24"/>
                <w:szCs w:val="24"/>
                <w:lang w:val="sr-Cyrl-RS"/>
              </w:rPr>
              <w:t>00</w:t>
            </w:r>
          </w:p>
          <w:p w14:paraId="6850BB66" w14:textId="77777777" w:rsidR="00A12016" w:rsidRPr="003640D8" w:rsidRDefault="00A12016" w:rsidP="009D67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C321988" w14:textId="602F4CA3" w:rsidR="00A12016" w:rsidRPr="003640D8" w:rsidRDefault="00A12016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119BF4F7" w14:textId="271162DA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10A04BC" w14:textId="58647B55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1DC6052" w14:textId="1E67E79B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132CF988" w14:textId="3F6D902D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940E9E8" w14:textId="7A5A6822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7959CE0B" w14:textId="05427935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2308772" w14:textId="7AC90C28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0DE46261" w14:textId="0D9EE2DB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371A734" w14:textId="5A283FD8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55262606" w14:textId="338D84E1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572F7744" w14:textId="77777777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90A82AC" w14:textId="77777777" w:rsidR="00792E07" w:rsidRPr="003640D8" w:rsidRDefault="00792E07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1343DB86" w14:textId="41FF0F65" w:rsidR="00A12016" w:rsidRPr="003640D8" w:rsidRDefault="00D1711E" w:rsidP="009D675C">
            <w:pPr>
              <w:jc w:val="center"/>
              <w:rPr>
                <w:b/>
                <w:bCs/>
                <w:sz w:val="24"/>
                <w:szCs w:val="24"/>
              </w:rPr>
            </w:pPr>
            <w:r w:rsidRPr="003640D8">
              <w:rPr>
                <w:b/>
                <w:sz w:val="24"/>
                <w:szCs w:val="24"/>
                <w:lang w:val="sr-Cyrl-RS"/>
              </w:rPr>
              <w:t>1</w:t>
            </w:r>
            <w:r w:rsidR="003640D8" w:rsidRPr="003640D8">
              <w:rPr>
                <w:b/>
                <w:sz w:val="24"/>
                <w:szCs w:val="24"/>
                <w:lang w:val="sr-Cyrl-RS"/>
              </w:rPr>
              <w:t>4</w:t>
            </w:r>
            <w:r w:rsidR="003D72FA" w:rsidRPr="003640D8">
              <w:rPr>
                <w:b/>
                <w:sz w:val="24"/>
                <w:szCs w:val="24"/>
              </w:rPr>
              <w:t>.</w:t>
            </w:r>
            <w:r w:rsidR="009B1640">
              <w:rPr>
                <w:b/>
                <w:sz w:val="24"/>
                <w:szCs w:val="24"/>
              </w:rPr>
              <w:t>549</w:t>
            </w:r>
            <w:r w:rsidR="003D72FA" w:rsidRPr="003640D8">
              <w:rPr>
                <w:b/>
                <w:sz w:val="24"/>
                <w:szCs w:val="24"/>
              </w:rPr>
              <w:t>.</w:t>
            </w:r>
            <w:r w:rsidR="009B1640">
              <w:rPr>
                <w:b/>
                <w:sz w:val="24"/>
                <w:szCs w:val="24"/>
              </w:rPr>
              <w:t>14</w:t>
            </w:r>
            <w:r w:rsidR="00FC02EB">
              <w:rPr>
                <w:b/>
                <w:sz w:val="24"/>
                <w:szCs w:val="24"/>
                <w:lang w:val="sr-Cyrl-RS"/>
              </w:rPr>
              <w:t>2</w:t>
            </w:r>
            <w:r w:rsidR="003D72FA" w:rsidRPr="003640D8">
              <w:rPr>
                <w:b/>
                <w:sz w:val="24"/>
                <w:szCs w:val="24"/>
              </w:rPr>
              <w:t>,</w:t>
            </w:r>
            <w:r w:rsidRPr="003640D8">
              <w:rPr>
                <w:b/>
                <w:sz w:val="24"/>
                <w:szCs w:val="24"/>
                <w:lang w:val="sr-Cyrl-RS"/>
              </w:rPr>
              <w:t>0</w:t>
            </w:r>
            <w:r w:rsidR="003D72FA" w:rsidRPr="003640D8">
              <w:rPr>
                <w:b/>
                <w:sz w:val="24"/>
                <w:szCs w:val="24"/>
              </w:rPr>
              <w:t>0</w:t>
            </w:r>
          </w:p>
          <w:p w14:paraId="2D4971C2" w14:textId="77777777" w:rsidR="00A12016" w:rsidRPr="003640D8" w:rsidRDefault="00A12016" w:rsidP="00792E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9DDD4A" w14:textId="77777777" w:rsidR="00A12016" w:rsidRPr="003640D8" w:rsidRDefault="00A12016" w:rsidP="00792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D7E675D" w14:textId="77777777" w:rsidR="005054F3" w:rsidRDefault="005054F3" w:rsidP="005064E0">
      <w:pPr>
        <w:jc w:val="both"/>
        <w:rPr>
          <w:i/>
          <w:sz w:val="22"/>
          <w:szCs w:val="22"/>
        </w:rPr>
      </w:pPr>
    </w:p>
    <w:p w14:paraId="0550365A" w14:textId="77777777" w:rsidR="005064E0" w:rsidRPr="005054F3" w:rsidRDefault="005064E0" w:rsidP="005064E0">
      <w:pPr>
        <w:jc w:val="both"/>
        <w:rPr>
          <w:i/>
          <w:sz w:val="22"/>
          <w:szCs w:val="22"/>
        </w:rPr>
      </w:pPr>
      <w:r w:rsidRPr="00310D3B">
        <w:rPr>
          <w:sz w:val="22"/>
          <w:szCs w:val="22"/>
          <w:lang w:val="sr-Cyrl-CS"/>
        </w:rPr>
        <w:lastRenderedPageBreak/>
        <w:t>Списак имовине стечајног дужника, као и статус исте, детаљно је приказан у Продајној документацији</w:t>
      </w:r>
      <w:r w:rsidR="005054F3">
        <w:rPr>
          <w:sz w:val="22"/>
          <w:szCs w:val="22"/>
        </w:rPr>
        <w:t>.</w:t>
      </w:r>
    </w:p>
    <w:p w14:paraId="7141CCD2" w14:textId="77777777" w:rsidR="00166D2D" w:rsidRPr="00F65686" w:rsidRDefault="00166D2D" w:rsidP="005064E0">
      <w:pPr>
        <w:jc w:val="both"/>
        <w:rPr>
          <w:i/>
          <w:sz w:val="22"/>
          <w:szCs w:val="22"/>
        </w:rPr>
      </w:pPr>
    </w:p>
    <w:p w14:paraId="045B81FD" w14:textId="77777777" w:rsidR="005064E0" w:rsidRPr="00F65686" w:rsidRDefault="005064E0" w:rsidP="00233E52">
      <w:p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F65686">
        <w:rPr>
          <w:sz w:val="22"/>
          <w:szCs w:val="22"/>
          <w:lang w:val="ru-RU"/>
        </w:rPr>
        <w:t xml:space="preserve"> </w:t>
      </w:r>
      <w:r w:rsidRPr="00F65686">
        <w:rPr>
          <w:sz w:val="22"/>
          <w:szCs w:val="22"/>
          <w:lang w:val="sr-Cyrl-CS"/>
        </w:rPr>
        <w:t>која:</w:t>
      </w:r>
    </w:p>
    <w:p w14:paraId="2FF29EFE" w14:textId="64E01FCE" w:rsidR="00BD1572" w:rsidRPr="00BD1572" w:rsidRDefault="002B0292" w:rsidP="00BD1572">
      <w:pPr>
        <w:numPr>
          <w:ilvl w:val="0"/>
          <w:numId w:val="12"/>
        </w:numPr>
        <w:jc w:val="both"/>
        <w:rPr>
          <w:sz w:val="22"/>
          <w:szCs w:val="22"/>
        </w:rPr>
      </w:pPr>
      <w:r w:rsidRPr="00BD1572">
        <w:rPr>
          <w:sz w:val="22"/>
          <w:szCs w:val="22"/>
          <w:lang w:val="ru-RU"/>
        </w:rPr>
        <w:t xml:space="preserve">Након добијања профактуре, изврше уплату ради откупа продајне документације у износу од </w:t>
      </w:r>
      <w:r w:rsidR="00514F0C" w:rsidRPr="00BD1572">
        <w:rPr>
          <w:b/>
          <w:sz w:val="22"/>
          <w:szCs w:val="22"/>
          <w:lang w:val="sr-Cyrl-RS"/>
        </w:rPr>
        <w:t>4</w:t>
      </w:r>
      <w:r w:rsidR="00DC0848" w:rsidRPr="00BD1572">
        <w:rPr>
          <w:b/>
          <w:sz w:val="22"/>
          <w:szCs w:val="22"/>
        </w:rPr>
        <w:t>0</w:t>
      </w:r>
      <w:r w:rsidR="00792E07" w:rsidRPr="00BD1572">
        <w:rPr>
          <w:b/>
          <w:sz w:val="22"/>
          <w:szCs w:val="22"/>
          <w:lang w:val="ru-RU"/>
        </w:rPr>
        <w:t>0</w:t>
      </w:r>
      <w:r w:rsidR="00470D4C" w:rsidRPr="00BD1572">
        <w:rPr>
          <w:b/>
          <w:sz w:val="22"/>
          <w:szCs w:val="22"/>
          <w:lang w:val="ru-RU"/>
        </w:rPr>
        <w:t>.</w:t>
      </w:r>
      <w:r w:rsidR="00A12016" w:rsidRPr="00BD1572">
        <w:rPr>
          <w:b/>
          <w:sz w:val="22"/>
          <w:szCs w:val="22"/>
          <w:lang w:val="ru-RU"/>
        </w:rPr>
        <w:t>0</w:t>
      </w:r>
      <w:r w:rsidR="00470D4C" w:rsidRPr="00BD1572">
        <w:rPr>
          <w:b/>
          <w:sz w:val="22"/>
          <w:szCs w:val="22"/>
          <w:lang w:val="ru-RU"/>
        </w:rPr>
        <w:t>00,00</w:t>
      </w:r>
      <w:r w:rsidR="00470D4C" w:rsidRPr="00BD1572">
        <w:rPr>
          <w:sz w:val="22"/>
          <w:szCs w:val="22"/>
          <w:lang w:val="ru-RU"/>
        </w:rPr>
        <w:t xml:space="preserve"> </w:t>
      </w:r>
      <w:r w:rsidRPr="00BD1572">
        <w:rPr>
          <w:b/>
          <w:bCs/>
          <w:sz w:val="22"/>
          <w:szCs w:val="22"/>
          <w:lang w:val="ru-RU"/>
        </w:rPr>
        <w:t>динара</w:t>
      </w:r>
      <w:r w:rsidR="00470D4C" w:rsidRPr="00BD1572">
        <w:rPr>
          <w:b/>
          <w:bCs/>
          <w:sz w:val="22"/>
          <w:szCs w:val="22"/>
          <w:lang w:val="ru-RU"/>
        </w:rPr>
        <w:t xml:space="preserve"> </w:t>
      </w:r>
      <w:r w:rsidR="00470D4C" w:rsidRPr="00B87FEB">
        <w:rPr>
          <w:b/>
          <w:bCs/>
          <w:sz w:val="22"/>
          <w:szCs w:val="22"/>
          <w:lang w:val="ru-RU"/>
        </w:rPr>
        <w:t>+ ПДВ</w:t>
      </w:r>
      <w:r w:rsidRPr="00BD1572">
        <w:rPr>
          <w:sz w:val="22"/>
          <w:szCs w:val="22"/>
          <w:lang w:val="ru-RU"/>
        </w:rPr>
        <w:t>.</w:t>
      </w:r>
      <w:r w:rsidR="002C5B04" w:rsidRPr="00BD1572">
        <w:rPr>
          <w:sz w:val="22"/>
          <w:szCs w:val="22"/>
          <w:lang w:val="ru-RU"/>
        </w:rPr>
        <w:t xml:space="preserve"> </w:t>
      </w:r>
      <w:r w:rsidR="002C5B04" w:rsidRPr="00BD1572">
        <w:rPr>
          <w:sz w:val="22"/>
          <w:szCs w:val="22"/>
        </w:rPr>
        <w:t>Профактура се мора преузети, или на адреси повереника стечајног управника</w:t>
      </w:r>
      <w:r w:rsidR="002C5B04" w:rsidRPr="00BD1572">
        <w:rPr>
          <w:sz w:val="22"/>
          <w:szCs w:val="22"/>
          <w:lang w:val="sr-Cyrl-RS"/>
        </w:rPr>
        <w:t xml:space="preserve"> </w:t>
      </w:r>
      <w:r w:rsidR="002C5B04" w:rsidRPr="00BD1572">
        <w:rPr>
          <w:sz w:val="22"/>
          <w:szCs w:val="22"/>
          <w:lang w:val="ru-RU"/>
        </w:rPr>
        <w:t>у Краљеву, ул. Југ Богданова бр. 65/2</w:t>
      </w:r>
      <w:r w:rsidR="002C5B04" w:rsidRPr="00BD1572">
        <w:rPr>
          <w:sz w:val="22"/>
          <w:szCs w:val="22"/>
        </w:rPr>
        <w:t xml:space="preserve"> или путем електронске поште</w:t>
      </w:r>
      <w:r w:rsidR="002C5B04" w:rsidRPr="00BD1572">
        <w:rPr>
          <w:sz w:val="22"/>
          <w:szCs w:val="22"/>
          <w:lang w:val="sr-Cyrl-RS"/>
        </w:rPr>
        <w:t xml:space="preserve"> (</w:t>
      </w:r>
      <w:r w:rsidR="00AE1BB7">
        <w:rPr>
          <w:sz w:val="22"/>
          <w:szCs w:val="22"/>
        </w:rPr>
        <w:t>е</w:t>
      </w:r>
      <w:r w:rsidR="002C5B04" w:rsidRPr="00BD1572">
        <w:rPr>
          <w:sz w:val="22"/>
          <w:szCs w:val="22"/>
        </w:rPr>
        <w:t>-</w:t>
      </w:r>
      <w:r w:rsidR="00AE1BB7">
        <w:rPr>
          <w:sz w:val="22"/>
          <w:szCs w:val="22"/>
        </w:rPr>
        <w:t>маил</w:t>
      </w:r>
      <w:r w:rsidR="002C5B04" w:rsidRPr="00BD1572">
        <w:rPr>
          <w:sz w:val="22"/>
          <w:szCs w:val="22"/>
        </w:rPr>
        <w:t xml:space="preserve">: </w:t>
      </w:r>
      <w:r w:rsidR="000021ED">
        <w:rPr>
          <w:sz w:val="22"/>
          <w:szCs w:val="22"/>
        </w:rPr>
        <w:t>pvulovic</w:t>
      </w:r>
      <w:r w:rsidR="002C5B04" w:rsidRPr="00BD1572">
        <w:rPr>
          <w:sz w:val="22"/>
          <w:szCs w:val="22"/>
        </w:rPr>
        <w:t>@</w:t>
      </w:r>
      <w:r w:rsidR="000021ED">
        <w:rPr>
          <w:sz w:val="22"/>
          <w:szCs w:val="22"/>
        </w:rPr>
        <w:t>gmail</w:t>
      </w:r>
      <w:r w:rsidR="002C5B04" w:rsidRPr="00BD1572">
        <w:rPr>
          <w:sz w:val="22"/>
          <w:szCs w:val="22"/>
        </w:rPr>
        <w:t>.</w:t>
      </w:r>
      <w:r w:rsidR="000021ED">
        <w:rPr>
          <w:sz w:val="22"/>
          <w:szCs w:val="22"/>
        </w:rPr>
        <w:t>com</w:t>
      </w:r>
      <w:r w:rsidR="002C5B04" w:rsidRPr="00BD1572">
        <w:rPr>
          <w:sz w:val="22"/>
          <w:szCs w:val="22"/>
          <w:lang w:val="sr-Latn-RS"/>
        </w:rPr>
        <w:t>)</w:t>
      </w:r>
      <w:r w:rsidR="002C5B04" w:rsidRPr="00BD1572">
        <w:rPr>
          <w:sz w:val="22"/>
          <w:szCs w:val="22"/>
        </w:rPr>
        <w:t xml:space="preserve"> сваког радног дана у периоду од </w:t>
      </w:r>
      <w:r w:rsidR="002C5B04" w:rsidRPr="00BD1572">
        <w:rPr>
          <w:sz w:val="22"/>
          <w:szCs w:val="22"/>
          <w:lang w:val="sr-Cyrl-RS"/>
        </w:rPr>
        <w:t>9</w:t>
      </w:r>
      <w:r w:rsidR="002C5B04" w:rsidRPr="00BD1572">
        <w:rPr>
          <w:sz w:val="22"/>
          <w:szCs w:val="22"/>
        </w:rPr>
        <w:t>.00 до 1</w:t>
      </w:r>
      <w:r w:rsidR="002C5B04" w:rsidRPr="00BD1572">
        <w:rPr>
          <w:sz w:val="22"/>
          <w:szCs w:val="22"/>
          <w:lang w:val="sr-Cyrl-RS"/>
        </w:rPr>
        <w:t>4</w:t>
      </w:r>
      <w:r w:rsidR="002C5B04" w:rsidRPr="00BD1572">
        <w:rPr>
          <w:sz w:val="22"/>
          <w:szCs w:val="22"/>
        </w:rPr>
        <w:t>.00 часова</w:t>
      </w:r>
      <w:r w:rsidR="00355AB2" w:rsidRPr="00BD1572">
        <w:rPr>
          <w:sz w:val="22"/>
          <w:szCs w:val="22"/>
          <w:lang w:val="sr-Latn-RS"/>
        </w:rPr>
        <w:t>.</w:t>
      </w:r>
      <w:r w:rsidRPr="00BD1572">
        <w:rPr>
          <w:sz w:val="22"/>
          <w:szCs w:val="22"/>
          <w:lang w:val="ru-RU"/>
        </w:rPr>
        <w:t xml:space="preserve"> </w:t>
      </w:r>
      <w:r w:rsidR="00BD1572" w:rsidRPr="00BD1572">
        <w:rPr>
          <w:sz w:val="22"/>
          <w:szCs w:val="22"/>
        </w:rPr>
        <w:t>Крајњи рок за преузимање профактуре је до 1</w:t>
      </w:r>
      <w:r w:rsidR="00BD1572">
        <w:rPr>
          <w:sz w:val="22"/>
          <w:szCs w:val="22"/>
          <w:lang w:val="sr-Cyrl-RS"/>
        </w:rPr>
        <w:t>4</w:t>
      </w:r>
      <w:r w:rsidR="00BD1572" w:rsidRPr="00BD1572">
        <w:rPr>
          <w:sz w:val="22"/>
          <w:szCs w:val="22"/>
        </w:rPr>
        <w:t xml:space="preserve">.00 часова </w:t>
      </w:r>
      <w:r w:rsidR="000736E7">
        <w:rPr>
          <w:sz w:val="22"/>
          <w:szCs w:val="22"/>
          <w:lang w:val="sr-Cyrl-RS"/>
        </w:rPr>
        <w:t>0</w:t>
      </w:r>
      <w:r w:rsidR="001F15EB">
        <w:rPr>
          <w:sz w:val="22"/>
          <w:szCs w:val="22"/>
          <w:lang w:val="sr-Cyrl-RS"/>
        </w:rPr>
        <w:t>4</w:t>
      </w:r>
      <w:r w:rsidR="00BD1572" w:rsidRPr="00BD1572">
        <w:rPr>
          <w:sz w:val="22"/>
          <w:szCs w:val="22"/>
        </w:rPr>
        <w:t>.</w:t>
      </w:r>
      <w:r w:rsidR="000736E7">
        <w:rPr>
          <w:sz w:val="22"/>
          <w:szCs w:val="22"/>
          <w:lang w:val="sr-Cyrl-RS"/>
        </w:rPr>
        <w:t>02</w:t>
      </w:r>
      <w:r w:rsidR="00BD1572" w:rsidRPr="00BD1572">
        <w:rPr>
          <w:sz w:val="22"/>
          <w:szCs w:val="22"/>
        </w:rPr>
        <w:t>.202</w:t>
      </w:r>
      <w:r w:rsidR="000736E7">
        <w:rPr>
          <w:sz w:val="22"/>
          <w:szCs w:val="22"/>
          <w:lang w:val="sr-Cyrl-RS"/>
        </w:rPr>
        <w:t>2</w:t>
      </w:r>
      <w:r w:rsidR="00BD1572" w:rsidRPr="00BD1572">
        <w:rPr>
          <w:sz w:val="22"/>
          <w:szCs w:val="22"/>
        </w:rPr>
        <w:t xml:space="preserve">. године. Крајњи рок за уплату и преузимање продајне документације је до </w:t>
      </w:r>
      <w:r w:rsidR="000736E7">
        <w:rPr>
          <w:sz w:val="22"/>
          <w:szCs w:val="22"/>
          <w:lang w:val="sr-Cyrl-RS"/>
        </w:rPr>
        <w:t>04</w:t>
      </w:r>
      <w:r w:rsidR="00BD1572" w:rsidRPr="00BD1572">
        <w:rPr>
          <w:sz w:val="22"/>
          <w:szCs w:val="22"/>
        </w:rPr>
        <w:t>.</w:t>
      </w:r>
      <w:r w:rsidR="000736E7">
        <w:rPr>
          <w:sz w:val="22"/>
          <w:szCs w:val="22"/>
          <w:lang w:val="sr-Cyrl-RS"/>
        </w:rPr>
        <w:t>02</w:t>
      </w:r>
      <w:r w:rsidR="00BD1572" w:rsidRPr="00BD1572">
        <w:rPr>
          <w:sz w:val="22"/>
          <w:szCs w:val="22"/>
        </w:rPr>
        <w:t>.202</w:t>
      </w:r>
      <w:r w:rsidR="000736E7">
        <w:rPr>
          <w:sz w:val="22"/>
          <w:szCs w:val="22"/>
          <w:lang w:val="sr-Cyrl-RS"/>
        </w:rPr>
        <w:t>2</w:t>
      </w:r>
      <w:r w:rsidR="00BD1572" w:rsidRPr="00BD1572">
        <w:rPr>
          <w:sz w:val="22"/>
          <w:szCs w:val="22"/>
        </w:rPr>
        <w:t>. године.</w:t>
      </w:r>
    </w:p>
    <w:p w14:paraId="4F68C726" w14:textId="3CDAECAD" w:rsidR="00514F0C" w:rsidRPr="00712FB5" w:rsidRDefault="002B0292" w:rsidP="003D0E0B">
      <w:pPr>
        <w:numPr>
          <w:ilvl w:val="0"/>
          <w:numId w:val="12"/>
        </w:numPr>
        <w:jc w:val="both"/>
        <w:rPr>
          <w:color w:val="0000FF"/>
          <w:sz w:val="22"/>
          <w:szCs w:val="22"/>
        </w:rPr>
      </w:pPr>
      <w:r w:rsidRPr="00BD1572">
        <w:rPr>
          <w:sz w:val="22"/>
          <w:szCs w:val="22"/>
        </w:rPr>
        <w:t>У</w:t>
      </w:r>
      <w:r w:rsidRPr="00BD1572">
        <w:rPr>
          <w:sz w:val="22"/>
          <w:szCs w:val="22"/>
          <w:lang w:val="ru-RU"/>
        </w:rPr>
        <w:t xml:space="preserve">плате депозит на текући рачун стечајног дужника бр: </w:t>
      </w:r>
      <w:r w:rsidR="00233E52" w:rsidRPr="00452BDB">
        <w:rPr>
          <w:rStyle w:val="Strong"/>
          <w:sz w:val="22"/>
          <w:szCs w:val="22"/>
        </w:rPr>
        <w:t>200-3132890101003-76</w:t>
      </w:r>
      <w:r w:rsidR="00233E52" w:rsidRPr="00452BDB">
        <w:rPr>
          <w:rStyle w:val="Strong"/>
          <w:sz w:val="22"/>
          <w:szCs w:val="22"/>
          <w:lang w:val="sr-Cyrl-RS"/>
        </w:rPr>
        <w:t xml:space="preserve"> </w:t>
      </w:r>
      <w:r w:rsidRPr="00BD1572">
        <w:rPr>
          <w:b/>
          <w:bCs/>
          <w:sz w:val="22"/>
          <w:szCs w:val="22"/>
          <w:lang w:val="ru-RU"/>
        </w:rPr>
        <w:t>код «</w:t>
      </w:r>
      <w:r w:rsidRPr="00BD1572">
        <w:rPr>
          <w:b/>
          <w:bCs/>
          <w:sz w:val="22"/>
          <w:szCs w:val="22"/>
          <w:lang w:val="sr-Cyrl-CS"/>
        </w:rPr>
        <w:t>Б</w:t>
      </w:r>
      <w:r w:rsidR="00233E52" w:rsidRPr="00BD1572">
        <w:rPr>
          <w:b/>
          <w:bCs/>
          <w:sz w:val="22"/>
          <w:szCs w:val="22"/>
          <w:lang w:val="sr-Cyrl-CS"/>
        </w:rPr>
        <w:t>анка Поштанска Штедионица</w:t>
      </w:r>
      <w:r w:rsidRPr="00BD1572">
        <w:rPr>
          <w:b/>
          <w:bCs/>
          <w:sz w:val="22"/>
          <w:szCs w:val="22"/>
          <w:lang w:val="ru-RU"/>
        </w:rPr>
        <w:t>» А.Д. Београд</w:t>
      </w:r>
      <w:r w:rsidRPr="00BD1572">
        <w:rPr>
          <w:sz w:val="22"/>
          <w:szCs w:val="22"/>
          <w:lang w:val="ru-RU"/>
        </w:rPr>
        <w:t xml:space="preserve"> </w:t>
      </w:r>
      <w:r w:rsidR="00514F0C" w:rsidRPr="00BD1572">
        <w:rPr>
          <w:sz w:val="22"/>
          <w:szCs w:val="22"/>
        </w:rPr>
        <w:t>или положе неопозиву првокласну банкарску гаранцију наплативу на први позив</w:t>
      </w:r>
      <w:r w:rsidR="00BD1572">
        <w:rPr>
          <w:sz w:val="22"/>
          <w:szCs w:val="22"/>
          <w:lang w:val="sr-Cyrl-RS"/>
        </w:rPr>
        <w:t xml:space="preserve"> до </w:t>
      </w:r>
      <w:r w:rsidR="000736E7">
        <w:rPr>
          <w:b/>
          <w:bCs/>
          <w:sz w:val="22"/>
          <w:szCs w:val="22"/>
          <w:lang w:val="sr-Cyrl-RS"/>
        </w:rPr>
        <w:t>04</w:t>
      </w:r>
      <w:r w:rsidR="00BD1572" w:rsidRPr="000021ED">
        <w:rPr>
          <w:b/>
          <w:bCs/>
          <w:sz w:val="22"/>
          <w:szCs w:val="22"/>
          <w:lang w:val="sr-Cyrl-RS"/>
        </w:rPr>
        <w:t>.</w:t>
      </w:r>
      <w:r w:rsidR="000736E7">
        <w:rPr>
          <w:b/>
          <w:bCs/>
          <w:sz w:val="22"/>
          <w:szCs w:val="22"/>
          <w:lang w:val="sr-Cyrl-RS"/>
        </w:rPr>
        <w:t>02</w:t>
      </w:r>
      <w:r w:rsidR="00BD1572" w:rsidRPr="000021ED">
        <w:rPr>
          <w:b/>
          <w:bCs/>
          <w:sz w:val="22"/>
          <w:szCs w:val="22"/>
          <w:lang w:val="sr-Cyrl-RS"/>
        </w:rPr>
        <w:t>.202</w:t>
      </w:r>
      <w:r w:rsidR="000736E7">
        <w:rPr>
          <w:b/>
          <w:bCs/>
          <w:sz w:val="22"/>
          <w:szCs w:val="22"/>
          <w:lang w:val="sr-Cyrl-RS"/>
        </w:rPr>
        <w:t>2</w:t>
      </w:r>
      <w:r w:rsidR="00BD1572" w:rsidRPr="000021ED">
        <w:rPr>
          <w:b/>
          <w:bCs/>
          <w:sz w:val="22"/>
          <w:szCs w:val="22"/>
          <w:lang w:val="sr-Cyrl-RS"/>
        </w:rPr>
        <w:t>. године</w:t>
      </w:r>
      <w:r w:rsidR="00514F0C" w:rsidRPr="00BD1572">
        <w:rPr>
          <w:sz w:val="22"/>
          <w:szCs w:val="22"/>
        </w:rPr>
        <w:t xml:space="preserve">. </w:t>
      </w:r>
      <w:r w:rsidR="00514F0C" w:rsidRPr="00BD1572">
        <w:rPr>
          <w:sz w:val="22"/>
          <w:szCs w:val="22"/>
          <w:lang w:val="ru-RU"/>
        </w:rPr>
        <w:t xml:space="preserve">У случају да се као депозит положи првокласна банкарска гаранција, оригинал исте се ради провере мора доставити </w:t>
      </w:r>
      <w:r w:rsidR="00514F0C" w:rsidRPr="00BD1572">
        <w:rPr>
          <w:b/>
          <w:bCs/>
          <w:sz w:val="22"/>
          <w:szCs w:val="22"/>
          <w:u w:val="single"/>
          <w:lang w:val="ru-RU"/>
        </w:rPr>
        <w:t>искључиво лично</w:t>
      </w:r>
      <w:r w:rsidR="00514F0C" w:rsidRPr="00BD1572">
        <w:rPr>
          <w:sz w:val="22"/>
          <w:szCs w:val="22"/>
          <w:lang w:val="ru-RU"/>
        </w:rPr>
        <w:t xml:space="preserve"> Служби финансија Агенције за </w:t>
      </w:r>
      <w:r w:rsidR="00514F0C" w:rsidRPr="00BD1572">
        <w:rPr>
          <w:sz w:val="22"/>
          <w:szCs w:val="22"/>
        </w:rPr>
        <w:t>лиценцирање стечајних управника</w:t>
      </w:r>
      <w:r w:rsidR="00514F0C" w:rsidRPr="00BD1572">
        <w:rPr>
          <w:sz w:val="22"/>
          <w:szCs w:val="22"/>
          <w:lang w:val="ru-RU"/>
        </w:rPr>
        <w:t xml:space="preserve">, Београд, </w:t>
      </w:r>
      <w:r w:rsidR="00514F0C" w:rsidRPr="00BD1572">
        <w:rPr>
          <w:sz w:val="22"/>
          <w:szCs w:val="22"/>
        </w:rPr>
        <w:t xml:space="preserve">Теразије 23, </w:t>
      </w:r>
      <w:r w:rsidR="000021ED">
        <w:rPr>
          <w:sz w:val="22"/>
          <w:szCs w:val="22"/>
        </w:rPr>
        <w:t>VI</w:t>
      </w:r>
      <w:r w:rsidR="00514F0C" w:rsidRPr="00BD1572">
        <w:rPr>
          <w:sz w:val="22"/>
          <w:szCs w:val="22"/>
        </w:rPr>
        <w:t xml:space="preserve"> спрат, </w:t>
      </w:r>
      <w:r w:rsidR="00514F0C" w:rsidRPr="00BD1572">
        <w:rPr>
          <w:sz w:val="22"/>
          <w:szCs w:val="22"/>
          <w:lang w:val="ru-RU"/>
        </w:rPr>
        <w:t xml:space="preserve">најкасније </w:t>
      </w:r>
      <w:r w:rsidR="000736E7">
        <w:rPr>
          <w:b/>
          <w:bCs/>
          <w:sz w:val="22"/>
          <w:szCs w:val="22"/>
          <w:lang w:val="sr-Cyrl-RS"/>
        </w:rPr>
        <w:t>04</w:t>
      </w:r>
      <w:r w:rsidR="00514F0C" w:rsidRPr="000021ED">
        <w:rPr>
          <w:b/>
          <w:bCs/>
          <w:sz w:val="22"/>
          <w:szCs w:val="22"/>
        </w:rPr>
        <w:t>.</w:t>
      </w:r>
      <w:r w:rsidR="000736E7">
        <w:rPr>
          <w:b/>
          <w:bCs/>
          <w:sz w:val="22"/>
          <w:szCs w:val="22"/>
          <w:lang w:val="sr-Cyrl-RS"/>
        </w:rPr>
        <w:t>02</w:t>
      </w:r>
      <w:r w:rsidR="00514F0C" w:rsidRPr="000021ED">
        <w:rPr>
          <w:b/>
          <w:bCs/>
          <w:sz w:val="22"/>
          <w:szCs w:val="22"/>
          <w:lang w:val="sr-Cyrl-CS"/>
        </w:rPr>
        <w:t>.202</w:t>
      </w:r>
      <w:r w:rsidR="000736E7">
        <w:rPr>
          <w:b/>
          <w:bCs/>
          <w:sz w:val="22"/>
          <w:szCs w:val="22"/>
          <w:lang w:val="sr-Cyrl-CS"/>
        </w:rPr>
        <w:t>2</w:t>
      </w:r>
      <w:r w:rsidR="00514F0C" w:rsidRPr="000021ED">
        <w:rPr>
          <w:b/>
          <w:sz w:val="22"/>
          <w:szCs w:val="22"/>
          <w:lang w:val="sr-Cyrl-CS"/>
        </w:rPr>
        <w:t>.</w:t>
      </w:r>
      <w:r w:rsidR="00514F0C" w:rsidRPr="000021ED">
        <w:rPr>
          <w:b/>
          <w:sz w:val="22"/>
          <w:szCs w:val="22"/>
          <w:lang w:val="ru-RU"/>
        </w:rPr>
        <w:t xml:space="preserve"> </w:t>
      </w:r>
      <w:r w:rsidR="00514F0C" w:rsidRPr="00BD1572">
        <w:rPr>
          <w:b/>
          <w:sz w:val="22"/>
          <w:szCs w:val="22"/>
          <w:lang w:val="ru-RU"/>
        </w:rPr>
        <w:t xml:space="preserve">године </w:t>
      </w:r>
      <w:r w:rsidR="00514F0C" w:rsidRPr="00BD1572">
        <w:rPr>
          <w:sz w:val="22"/>
          <w:szCs w:val="22"/>
          <w:lang w:val="ru-RU"/>
        </w:rPr>
        <w:t xml:space="preserve">до </w:t>
      </w:r>
      <w:r w:rsidR="00514F0C" w:rsidRPr="00BD1572">
        <w:rPr>
          <w:b/>
          <w:sz w:val="22"/>
          <w:szCs w:val="22"/>
          <w:lang w:val="ru-RU"/>
        </w:rPr>
        <w:t>1</w:t>
      </w:r>
      <w:r w:rsidR="00514F0C" w:rsidRPr="00BD1572">
        <w:rPr>
          <w:b/>
          <w:sz w:val="22"/>
          <w:szCs w:val="22"/>
          <w:lang w:val="sr-Cyrl-CS"/>
        </w:rPr>
        <w:t>5</w:t>
      </w:r>
      <w:r w:rsidR="00514F0C" w:rsidRPr="00BD1572">
        <w:rPr>
          <w:b/>
          <w:sz w:val="22"/>
          <w:szCs w:val="22"/>
          <w:lang w:val="ru-RU"/>
        </w:rPr>
        <w:t>:00 часова</w:t>
      </w:r>
      <w:r w:rsidR="00514F0C" w:rsidRPr="00BD1572">
        <w:rPr>
          <w:sz w:val="22"/>
          <w:szCs w:val="22"/>
          <w:lang w:val="ru-RU"/>
        </w:rPr>
        <w:t xml:space="preserve"> по београдском времен</w:t>
      </w:r>
      <w:r w:rsidR="001C61ED">
        <w:rPr>
          <w:sz w:val="22"/>
          <w:szCs w:val="22"/>
          <w:lang w:val="ru-RU"/>
        </w:rPr>
        <w:t>у</w:t>
      </w:r>
      <w:r w:rsidR="00514F0C" w:rsidRPr="00BD1572">
        <w:rPr>
          <w:sz w:val="22"/>
          <w:szCs w:val="22"/>
          <w:lang w:val="ru-RU"/>
        </w:rPr>
        <w:t xml:space="preserve">. 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="000736E7">
        <w:rPr>
          <w:b/>
          <w:bCs/>
          <w:sz w:val="22"/>
          <w:szCs w:val="22"/>
          <w:lang w:val="sr-Cyrl-RS"/>
        </w:rPr>
        <w:t>15</w:t>
      </w:r>
      <w:r w:rsidR="00514F0C" w:rsidRPr="000021ED">
        <w:rPr>
          <w:b/>
          <w:bCs/>
          <w:sz w:val="22"/>
          <w:szCs w:val="22"/>
        </w:rPr>
        <w:t>.</w:t>
      </w:r>
      <w:r w:rsidR="000021ED" w:rsidRPr="000021ED">
        <w:rPr>
          <w:b/>
          <w:bCs/>
          <w:sz w:val="22"/>
          <w:szCs w:val="22"/>
          <w:lang w:val="sr-Cyrl-RS"/>
        </w:rPr>
        <w:t>0</w:t>
      </w:r>
      <w:r w:rsidR="000736E7">
        <w:rPr>
          <w:b/>
          <w:bCs/>
          <w:sz w:val="22"/>
          <w:szCs w:val="22"/>
          <w:lang w:val="sr-Cyrl-RS"/>
        </w:rPr>
        <w:t>3</w:t>
      </w:r>
      <w:r w:rsidR="00514F0C" w:rsidRPr="000021ED">
        <w:rPr>
          <w:b/>
          <w:bCs/>
          <w:sz w:val="22"/>
          <w:szCs w:val="22"/>
          <w:lang w:val="sr-Cyrl-CS"/>
        </w:rPr>
        <w:t>.202</w:t>
      </w:r>
      <w:r w:rsidR="000021ED" w:rsidRPr="000021ED">
        <w:rPr>
          <w:b/>
          <w:bCs/>
          <w:sz w:val="22"/>
          <w:szCs w:val="22"/>
          <w:lang w:val="sr-Cyrl-CS"/>
        </w:rPr>
        <w:t>2</w:t>
      </w:r>
      <w:r w:rsidR="00514F0C" w:rsidRPr="00BD1572">
        <w:rPr>
          <w:sz w:val="22"/>
          <w:szCs w:val="22"/>
          <w:lang w:val="sr-Cyrl-CS"/>
        </w:rPr>
        <w:t>.</w:t>
      </w:r>
      <w:r w:rsidR="00514F0C" w:rsidRPr="00BD1572">
        <w:rPr>
          <w:sz w:val="22"/>
          <w:szCs w:val="22"/>
          <w:lang w:val="ru-RU"/>
        </w:rPr>
        <w:t xml:space="preserve"> године</w:t>
      </w:r>
      <w:r w:rsidR="00CA339E">
        <w:rPr>
          <w:sz w:val="22"/>
          <w:szCs w:val="22"/>
        </w:rPr>
        <w:t>;</w:t>
      </w:r>
    </w:p>
    <w:p w14:paraId="1AC07B0D" w14:textId="06AE66FC" w:rsidR="00712FB5" w:rsidRPr="00712FB5" w:rsidRDefault="00712FB5" w:rsidP="00712FB5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712FB5">
        <w:rPr>
          <w:sz w:val="22"/>
          <w:szCs w:val="22"/>
        </w:rPr>
        <w:t>Учесници из иностранства депозит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у износу од </w:t>
      </w:r>
      <w:r w:rsidR="00EB471A">
        <w:rPr>
          <w:b/>
          <w:bCs/>
          <w:sz w:val="22"/>
          <w:szCs w:val="22"/>
          <w:lang w:val="sr-Cyrl-RS"/>
        </w:rPr>
        <w:t>123</w:t>
      </w:r>
      <w:r w:rsidRPr="00712FB5">
        <w:rPr>
          <w:b/>
          <w:bCs/>
          <w:sz w:val="22"/>
          <w:szCs w:val="22"/>
          <w:lang w:val="sr-Cyrl-RS"/>
        </w:rPr>
        <w:t>.</w:t>
      </w:r>
      <w:r w:rsidR="00EB471A">
        <w:rPr>
          <w:b/>
          <w:bCs/>
          <w:sz w:val="22"/>
          <w:szCs w:val="22"/>
          <w:lang w:val="sr-Cyrl-RS"/>
        </w:rPr>
        <w:t>7</w:t>
      </w:r>
      <w:r w:rsidR="00A63E5F">
        <w:rPr>
          <w:b/>
          <w:bCs/>
          <w:sz w:val="22"/>
          <w:szCs w:val="22"/>
          <w:lang w:val="sr-Latn-RS"/>
        </w:rPr>
        <w:t>28</w:t>
      </w:r>
      <w:r w:rsidRPr="00712FB5">
        <w:rPr>
          <w:b/>
          <w:bCs/>
          <w:sz w:val="22"/>
          <w:szCs w:val="22"/>
          <w:lang w:val="sr-Cyrl-RS"/>
        </w:rPr>
        <w:t>,00 ЕУРА</w:t>
      </w:r>
      <w:r>
        <w:rPr>
          <w:sz w:val="22"/>
          <w:szCs w:val="22"/>
          <w:lang w:val="sr-Cyrl-RS"/>
        </w:rPr>
        <w:t xml:space="preserve"> </w:t>
      </w:r>
      <w:r w:rsidRPr="00712FB5">
        <w:rPr>
          <w:sz w:val="22"/>
          <w:szCs w:val="22"/>
        </w:rPr>
        <w:t>и средства на име откупа продајне документације</w:t>
      </w:r>
      <w:r>
        <w:rPr>
          <w:sz w:val="22"/>
          <w:szCs w:val="22"/>
          <w:lang w:val="sr-Cyrl-RS"/>
        </w:rPr>
        <w:t xml:space="preserve"> у износу од </w:t>
      </w:r>
      <w:r w:rsidRPr="00712FB5">
        <w:rPr>
          <w:b/>
          <w:bCs/>
          <w:sz w:val="22"/>
          <w:szCs w:val="22"/>
          <w:lang w:val="sr-Cyrl-RS"/>
        </w:rPr>
        <w:t>4.08</w:t>
      </w:r>
      <w:r w:rsidR="00A63E5F">
        <w:rPr>
          <w:b/>
          <w:bCs/>
          <w:sz w:val="22"/>
          <w:szCs w:val="22"/>
          <w:lang w:val="sr-Latn-RS"/>
        </w:rPr>
        <w:t>2</w:t>
      </w:r>
      <w:r w:rsidRPr="00712FB5">
        <w:rPr>
          <w:b/>
          <w:bCs/>
          <w:sz w:val="22"/>
          <w:szCs w:val="22"/>
          <w:lang w:val="sr-Cyrl-RS"/>
        </w:rPr>
        <w:t>,00 ЕУРА</w:t>
      </w:r>
      <w:r w:rsidR="0065639A">
        <w:rPr>
          <w:b/>
          <w:bCs/>
          <w:sz w:val="22"/>
          <w:szCs w:val="22"/>
          <w:lang w:val="sr-Cyrl-RS"/>
        </w:rPr>
        <w:t xml:space="preserve"> </w:t>
      </w:r>
      <w:r w:rsidR="0065639A" w:rsidRPr="0065639A">
        <w:rPr>
          <w:sz w:val="22"/>
          <w:szCs w:val="22"/>
          <w:lang w:val="sr-Cyrl-RS"/>
        </w:rPr>
        <w:t>са урачунатим ПДВ-ом</w:t>
      </w:r>
      <w:r w:rsidR="0065639A">
        <w:rPr>
          <w:b/>
          <w:bCs/>
          <w:sz w:val="22"/>
          <w:szCs w:val="22"/>
          <w:lang w:val="sr-Cyrl-RS"/>
        </w:rPr>
        <w:t>,</w:t>
      </w:r>
      <w:r w:rsidRPr="00712FB5">
        <w:rPr>
          <w:sz w:val="22"/>
          <w:szCs w:val="22"/>
        </w:rPr>
        <w:t xml:space="preserve"> могу да уплате на девизни рачун број </w:t>
      </w:r>
      <w:r w:rsidRPr="00712FB5">
        <w:rPr>
          <w:b/>
          <w:bCs/>
          <w:sz w:val="22"/>
          <w:szCs w:val="22"/>
        </w:rPr>
        <w:t>RS35200313289010100376</w:t>
      </w:r>
      <w:r w:rsidRPr="00712FB5">
        <w:rPr>
          <w:sz w:val="22"/>
          <w:szCs w:val="22"/>
        </w:rPr>
        <w:t xml:space="preserve">, по инструкцијама за усмеравање девизних средстава, </w:t>
      </w:r>
      <w:r w:rsidR="00EB471A">
        <w:rPr>
          <w:sz w:val="22"/>
          <w:szCs w:val="22"/>
          <w:lang w:val="sr-Cyrl-RS"/>
        </w:rPr>
        <w:t>Посредна институција</w:t>
      </w:r>
      <w:r w:rsidRPr="00712FB5">
        <w:rPr>
          <w:sz w:val="22"/>
          <w:szCs w:val="22"/>
        </w:rPr>
        <w:t xml:space="preserve">: DEUTSCHE BANK AG FRANKFURT, SWIFT: DEUTDEFF, </w:t>
      </w:r>
      <w:r w:rsidR="00EB471A">
        <w:rPr>
          <w:sz w:val="22"/>
          <w:szCs w:val="22"/>
          <w:lang w:val="sr-Cyrl-RS"/>
        </w:rPr>
        <w:t>Поље</w:t>
      </w:r>
      <w:r w:rsidRPr="00712FB5">
        <w:rPr>
          <w:sz w:val="22"/>
          <w:szCs w:val="22"/>
        </w:rPr>
        <w:t xml:space="preserve"> 57а: </w:t>
      </w:r>
      <w:r w:rsidR="00EB471A">
        <w:rPr>
          <w:sz w:val="22"/>
          <w:szCs w:val="22"/>
          <w:lang w:val="sr-Cyrl-RS"/>
        </w:rPr>
        <w:t>Рачун са институцијом</w:t>
      </w:r>
      <w:r w:rsidRPr="00712FB5">
        <w:rPr>
          <w:sz w:val="22"/>
          <w:szCs w:val="22"/>
        </w:rPr>
        <w:t>:</w:t>
      </w:r>
      <w:r w:rsidR="00EB471A">
        <w:rPr>
          <w:sz w:val="22"/>
          <w:szCs w:val="22"/>
          <w:lang w:val="sr-Cyrl-RS"/>
        </w:rPr>
        <w:t xml:space="preserve"> </w:t>
      </w:r>
      <w:r w:rsidRPr="00712FB5">
        <w:rPr>
          <w:sz w:val="22"/>
          <w:szCs w:val="22"/>
        </w:rPr>
        <w:t>Banka Poštanska Štedionica a.d. 11000 BEOGRAD, SWIFT: SBPORSBG, П</w:t>
      </w:r>
      <w:r w:rsidR="00EB471A">
        <w:rPr>
          <w:sz w:val="22"/>
          <w:szCs w:val="22"/>
          <w:lang w:val="sr-Cyrl-RS"/>
        </w:rPr>
        <w:t>оље</w:t>
      </w:r>
      <w:r w:rsidRPr="00712FB5">
        <w:rPr>
          <w:sz w:val="22"/>
          <w:szCs w:val="22"/>
        </w:rPr>
        <w:t xml:space="preserve"> 59: КОРИСНИК ИМЕ КЛИЈЕНТА &amp; АДРЕСА: RS35200313289010100376, KLANICA DOO KRALJEVO - U STEČAJU, BRAĆE JOVANOVIĆ 89 36000 Kraljevo</w:t>
      </w:r>
      <w:r w:rsidR="00436DEF">
        <w:rPr>
          <w:sz w:val="22"/>
          <w:szCs w:val="22"/>
          <w:lang w:val="sr-Cyrl-RS"/>
        </w:rPr>
        <w:t>. Стечајни управник напомиње да све</w:t>
      </w:r>
      <w:r w:rsidR="000025AB">
        <w:rPr>
          <w:sz w:val="22"/>
          <w:szCs w:val="22"/>
          <w:lang w:val="sr-Cyrl-RS"/>
        </w:rPr>
        <w:t xml:space="preserve"> трошкове преноса новца, као и </w:t>
      </w:r>
      <w:r w:rsidR="00436DEF">
        <w:rPr>
          <w:sz w:val="22"/>
          <w:szCs w:val="22"/>
          <w:lang w:val="sr-Cyrl-RS"/>
        </w:rPr>
        <w:t>додатн</w:t>
      </w:r>
      <w:r w:rsidR="000025AB">
        <w:rPr>
          <w:sz w:val="22"/>
          <w:szCs w:val="22"/>
          <w:lang w:val="sr-Cyrl-RS"/>
        </w:rPr>
        <w:t>е</w:t>
      </w:r>
      <w:r w:rsidR="00436DEF">
        <w:rPr>
          <w:sz w:val="22"/>
          <w:szCs w:val="22"/>
          <w:lang w:val="sr-Cyrl-RS"/>
        </w:rPr>
        <w:t xml:space="preserve"> трошкове који настану у вези</w:t>
      </w:r>
      <w:r w:rsidR="0063135B">
        <w:rPr>
          <w:sz w:val="22"/>
          <w:szCs w:val="22"/>
          <w:lang w:val="sr-Cyrl-RS"/>
        </w:rPr>
        <w:t xml:space="preserve"> са</w:t>
      </w:r>
      <w:r w:rsidR="00436DEF">
        <w:rPr>
          <w:sz w:val="22"/>
          <w:szCs w:val="22"/>
          <w:lang w:val="sr-Cyrl-RS"/>
        </w:rPr>
        <w:t xml:space="preserve"> уплата</w:t>
      </w:r>
      <w:r w:rsidR="000025AB">
        <w:rPr>
          <w:sz w:val="22"/>
          <w:szCs w:val="22"/>
          <w:lang w:val="sr-Cyrl-RS"/>
        </w:rPr>
        <w:t>ма</w:t>
      </w:r>
      <w:r w:rsidR="000736E7">
        <w:rPr>
          <w:sz w:val="22"/>
          <w:szCs w:val="22"/>
          <w:lang w:val="sr-Cyrl-RS"/>
        </w:rPr>
        <w:t xml:space="preserve"> </w:t>
      </w:r>
      <w:r w:rsidR="000025AB">
        <w:rPr>
          <w:sz w:val="22"/>
          <w:szCs w:val="22"/>
          <w:lang w:val="sr-Cyrl-RS"/>
        </w:rPr>
        <w:t>депозита и средстава на име</w:t>
      </w:r>
      <w:r w:rsidR="000277E1">
        <w:rPr>
          <w:sz w:val="22"/>
          <w:szCs w:val="22"/>
          <w:lang w:val="sr-Cyrl-RS"/>
        </w:rPr>
        <w:t xml:space="preserve"> откупа</w:t>
      </w:r>
      <w:r w:rsidR="000025AB">
        <w:rPr>
          <w:sz w:val="22"/>
          <w:szCs w:val="22"/>
          <w:lang w:val="sr-Cyrl-RS"/>
        </w:rPr>
        <w:t xml:space="preserve"> продајне документације</w:t>
      </w:r>
      <w:r w:rsidR="0063135B">
        <w:rPr>
          <w:sz w:val="22"/>
          <w:szCs w:val="22"/>
          <w:lang w:val="sr-Cyrl-RS"/>
        </w:rPr>
        <w:t>, као и трошкове враћања депозита другим учесницима</w:t>
      </w:r>
      <w:r w:rsidR="000025AB">
        <w:rPr>
          <w:sz w:val="22"/>
          <w:szCs w:val="22"/>
          <w:lang w:val="sr-Cyrl-RS"/>
        </w:rPr>
        <w:t xml:space="preserve"> искључиво</w:t>
      </w:r>
      <w:r w:rsidR="0071594C">
        <w:rPr>
          <w:sz w:val="22"/>
          <w:szCs w:val="22"/>
          <w:lang w:val="sr-Cyrl-RS"/>
        </w:rPr>
        <w:t xml:space="preserve"> сносе</w:t>
      </w:r>
      <w:r w:rsidR="000025AB">
        <w:rPr>
          <w:sz w:val="22"/>
          <w:szCs w:val="22"/>
          <w:lang w:val="sr-Cyrl-RS"/>
        </w:rPr>
        <w:t xml:space="preserve"> </w:t>
      </w:r>
      <w:r w:rsidR="0063135B">
        <w:rPr>
          <w:sz w:val="22"/>
          <w:szCs w:val="22"/>
          <w:lang w:val="sr-Cyrl-RS"/>
        </w:rPr>
        <w:t xml:space="preserve">учесници у продаји. </w:t>
      </w:r>
      <w:r w:rsidR="000B1E2C">
        <w:rPr>
          <w:sz w:val="22"/>
          <w:szCs w:val="22"/>
          <w:lang w:val="sr-Cyrl-RS"/>
        </w:rPr>
        <w:t>Сматраће се да је депозит</w:t>
      </w:r>
      <w:r w:rsidR="00694EE4">
        <w:rPr>
          <w:sz w:val="22"/>
          <w:szCs w:val="22"/>
          <w:lang w:val="sr-Cyrl-RS"/>
        </w:rPr>
        <w:t xml:space="preserve"> из иностранства</w:t>
      </w:r>
      <w:r w:rsidR="000B1E2C">
        <w:rPr>
          <w:sz w:val="22"/>
          <w:szCs w:val="22"/>
          <w:lang w:val="sr-Cyrl-RS"/>
        </w:rPr>
        <w:t xml:space="preserve"> уплаћен на време, ако је </w:t>
      </w:r>
      <w:r w:rsidR="00B824E4">
        <w:rPr>
          <w:sz w:val="22"/>
          <w:szCs w:val="22"/>
          <w:lang w:val="sr-Cyrl-RS"/>
        </w:rPr>
        <w:t>као датум валуте</w:t>
      </w:r>
      <w:r w:rsidR="001F15EB">
        <w:rPr>
          <w:sz w:val="22"/>
          <w:szCs w:val="22"/>
          <w:lang w:val="sr-Cyrl-RS"/>
        </w:rPr>
        <w:t xml:space="preserve"> у потврди банке</w:t>
      </w:r>
      <w:r w:rsidR="00B824E4">
        <w:rPr>
          <w:sz w:val="22"/>
          <w:szCs w:val="22"/>
          <w:lang w:val="sr-Cyrl-RS"/>
        </w:rPr>
        <w:t xml:space="preserve"> назначен</w:t>
      </w:r>
      <w:r w:rsidR="00F375E9">
        <w:rPr>
          <w:sz w:val="22"/>
          <w:szCs w:val="22"/>
          <w:lang w:val="sr-Cyrl-RS"/>
        </w:rPr>
        <w:t xml:space="preserve"> датум</w:t>
      </w:r>
      <w:r w:rsidR="00B824E4">
        <w:rPr>
          <w:sz w:val="22"/>
          <w:szCs w:val="22"/>
          <w:lang w:val="sr-Cyrl-RS"/>
        </w:rPr>
        <w:t xml:space="preserve"> 04.02.2022. године</w:t>
      </w:r>
      <w:r w:rsidR="000025AB">
        <w:rPr>
          <w:sz w:val="22"/>
          <w:szCs w:val="22"/>
          <w:lang w:val="sr-Cyrl-RS"/>
        </w:rPr>
        <w:t>;</w:t>
      </w:r>
    </w:p>
    <w:p w14:paraId="15322FFB" w14:textId="19421818" w:rsidR="002B0292" w:rsidRPr="00F65686" w:rsidRDefault="002B0292" w:rsidP="00233E52">
      <w:pPr>
        <w:numPr>
          <w:ilvl w:val="0"/>
          <w:numId w:val="12"/>
        </w:numPr>
        <w:jc w:val="both"/>
        <w:rPr>
          <w:sz w:val="22"/>
          <w:szCs w:val="22"/>
          <w:lang w:val="ru-RU"/>
        </w:rPr>
      </w:pPr>
      <w:r w:rsidRPr="00F65686">
        <w:rPr>
          <w:sz w:val="22"/>
          <w:szCs w:val="22"/>
          <w:lang w:val="ru-RU"/>
        </w:rPr>
        <w:t>потпишу изјаву о губитку права на повраћај депозита. Изјава чини саставни део продајне документације</w:t>
      </w:r>
      <w:r w:rsidR="000025AB">
        <w:rPr>
          <w:sz w:val="22"/>
          <w:szCs w:val="22"/>
          <w:lang w:val="ru-RU"/>
        </w:rPr>
        <w:t>;</w:t>
      </w:r>
    </w:p>
    <w:p w14:paraId="41676F6C" w14:textId="77777777" w:rsidR="005064E0" w:rsidRPr="00233E52" w:rsidRDefault="002B0292" w:rsidP="00233E52">
      <w:pPr>
        <w:numPr>
          <w:ilvl w:val="0"/>
          <w:numId w:val="12"/>
        </w:numPr>
        <w:jc w:val="both"/>
        <w:rPr>
          <w:sz w:val="22"/>
          <w:szCs w:val="22"/>
          <w:lang w:val="ru-RU"/>
        </w:rPr>
      </w:pPr>
      <w:r w:rsidRPr="00F65686">
        <w:rPr>
          <w:sz w:val="22"/>
          <w:szCs w:val="22"/>
          <w:lang w:val="ru-RU"/>
        </w:rPr>
        <w:t>потпишу уговор о чувању поверљивих података приликом преузимања продајне документације</w:t>
      </w:r>
      <w:r w:rsidRPr="00F65686">
        <w:rPr>
          <w:i/>
          <w:iCs/>
          <w:sz w:val="22"/>
          <w:szCs w:val="22"/>
          <w:lang w:val="ru-RU"/>
        </w:rPr>
        <w:t>.</w:t>
      </w:r>
    </w:p>
    <w:p w14:paraId="4DDB8266" w14:textId="77777777" w:rsidR="005064E0" w:rsidRPr="005D1238" w:rsidRDefault="005064E0" w:rsidP="00233E52">
      <w:pPr>
        <w:jc w:val="both"/>
        <w:rPr>
          <w:sz w:val="22"/>
          <w:szCs w:val="22"/>
          <w:lang w:val="sr-Latn-RS"/>
        </w:rPr>
      </w:pPr>
    </w:p>
    <w:p w14:paraId="792665BB" w14:textId="21241C0A" w:rsidR="005064E0" w:rsidRPr="00F65686" w:rsidRDefault="005064E0" w:rsidP="00233E52">
      <w:pPr>
        <w:jc w:val="both"/>
        <w:rPr>
          <w:sz w:val="22"/>
          <w:szCs w:val="22"/>
          <w:lang w:val="sr-Cyrl-BA"/>
        </w:rPr>
      </w:pPr>
      <w:r w:rsidRPr="00F65686">
        <w:rPr>
          <w:sz w:val="22"/>
          <w:szCs w:val="22"/>
          <w:lang w:val="sr-Cyrl-CS"/>
        </w:rPr>
        <w:t>Након уплате депозита, а најкасније д</w:t>
      </w:r>
      <w:r w:rsidR="00AE1BB7">
        <w:rPr>
          <w:sz w:val="22"/>
          <w:szCs w:val="22"/>
        </w:rPr>
        <w:t>о</w:t>
      </w:r>
      <w:r w:rsidRPr="00F65686">
        <w:rPr>
          <w:sz w:val="22"/>
          <w:szCs w:val="22"/>
        </w:rPr>
        <w:t xml:space="preserve"> </w:t>
      </w:r>
      <w:r w:rsidR="00502108">
        <w:rPr>
          <w:b/>
          <w:bCs/>
          <w:sz w:val="22"/>
          <w:szCs w:val="22"/>
          <w:lang w:val="sr-Latn-RS"/>
        </w:rPr>
        <w:t>0</w:t>
      </w:r>
      <w:r w:rsidR="00F375E9">
        <w:rPr>
          <w:b/>
          <w:bCs/>
          <w:sz w:val="22"/>
          <w:szCs w:val="22"/>
          <w:lang w:val="sr-Cyrl-RS"/>
        </w:rPr>
        <w:t>7</w:t>
      </w:r>
      <w:r w:rsidR="00514F0C" w:rsidRPr="000021ED">
        <w:rPr>
          <w:b/>
          <w:bCs/>
          <w:sz w:val="22"/>
          <w:szCs w:val="22"/>
        </w:rPr>
        <w:t>.</w:t>
      </w:r>
      <w:r w:rsidR="00B824E4">
        <w:rPr>
          <w:b/>
          <w:bCs/>
          <w:sz w:val="22"/>
          <w:szCs w:val="22"/>
          <w:lang w:val="sr-Cyrl-RS"/>
        </w:rPr>
        <w:t>0</w:t>
      </w:r>
      <w:r w:rsidR="00502108">
        <w:rPr>
          <w:b/>
          <w:bCs/>
          <w:sz w:val="22"/>
          <w:szCs w:val="22"/>
          <w:lang w:val="sr-Latn-RS"/>
        </w:rPr>
        <w:t>2</w:t>
      </w:r>
      <w:r w:rsidR="00233E52" w:rsidRPr="000021ED">
        <w:rPr>
          <w:b/>
          <w:bCs/>
          <w:sz w:val="22"/>
          <w:szCs w:val="22"/>
          <w:lang w:val="sr-Cyrl-CS"/>
        </w:rPr>
        <w:t>.202</w:t>
      </w:r>
      <w:r w:rsidR="00B824E4">
        <w:rPr>
          <w:b/>
          <w:bCs/>
          <w:sz w:val="22"/>
          <w:szCs w:val="22"/>
          <w:lang w:val="sr-Cyrl-CS"/>
        </w:rPr>
        <w:t>2</w:t>
      </w:r>
      <w:r w:rsidRPr="000021ED">
        <w:rPr>
          <w:b/>
          <w:sz w:val="22"/>
          <w:szCs w:val="22"/>
          <w:lang w:val="sr-Cyrl-CS"/>
        </w:rPr>
        <w:t>.</w:t>
      </w:r>
      <w:r w:rsidRPr="000021ED">
        <w:rPr>
          <w:b/>
          <w:sz w:val="22"/>
          <w:szCs w:val="22"/>
          <w:lang w:val="sr-Latn-CS"/>
        </w:rPr>
        <w:t xml:space="preserve"> </w:t>
      </w:r>
      <w:r w:rsidRPr="00F65686">
        <w:rPr>
          <w:b/>
          <w:sz w:val="22"/>
          <w:szCs w:val="22"/>
          <w:lang w:val="sr-Cyrl-CS"/>
        </w:rPr>
        <w:t>године</w:t>
      </w:r>
      <w:r w:rsidRPr="00F65686">
        <w:rPr>
          <w:sz w:val="22"/>
          <w:szCs w:val="22"/>
          <w:lang w:val="sr-Cyrl-CS"/>
        </w:rPr>
        <w:t>, потенцијални купци</w:t>
      </w:r>
      <w:r w:rsidR="000021ED">
        <w:rPr>
          <w:sz w:val="22"/>
          <w:szCs w:val="22"/>
          <w:lang w:val="sr-Cyrl-CS"/>
        </w:rPr>
        <w:t>,</w:t>
      </w:r>
      <w:r w:rsidRPr="00F65686">
        <w:rPr>
          <w:sz w:val="22"/>
          <w:szCs w:val="22"/>
          <w:lang w:val="sr-Cyrl-CS"/>
        </w:rPr>
        <w:t xml:space="preserve"> ради правовремене евиденције, морају предати поверенику Агенције </w:t>
      </w:r>
      <w:r w:rsidRPr="00F65686">
        <w:rPr>
          <w:sz w:val="22"/>
          <w:szCs w:val="22"/>
        </w:rPr>
        <w:t>за лиценцирање стечајних управника</w:t>
      </w:r>
      <w:r w:rsidRPr="00F65686">
        <w:rPr>
          <w:sz w:val="22"/>
          <w:szCs w:val="22"/>
          <w:lang w:val="sr-Cyrl-CS"/>
        </w:rPr>
        <w:t>:</w:t>
      </w:r>
      <w:r w:rsidRPr="00F65686">
        <w:rPr>
          <w:sz w:val="22"/>
          <w:szCs w:val="22"/>
          <w:lang w:val="sr-Cyrl-BA"/>
        </w:rPr>
        <w:t xml:space="preserve"> попуњен </w:t>
      </w:r>
      <w:r w:rsidRPr="00F65686">
        <w:rPr>
          <w:sz w:val="22"/>
          <w:szCs w:val="22"/>
          <w:lang w:val="sr-Cyrl-CS"/>
        </w:rPr>
        <w:t>образац пријаве за учешће</w:t>
      </w:r>
      <w:r w:rsidRPr="00F65686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F65686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F65686">
        <w:rPr>
          <w:sz w:val="22"/>
          <w:szCs w:val="22"/>
          <w:lang w:val="sr-Cyrl-BA"/>
        </w:rPr>
        <w:t>, овлашћење за заступање</w:t>
      </w:r>
      <w:r w:rsidRPr="00F65686">
        <w:rPr>
          <w:sz w:val="22"/>
          <w:szCs w:val="22"/>
          <w:lang w:val="sr-Cyrl-CS"/>
        </w:rPr>
        <w:t xml:space="preserve"> (оверено у суду</w:t>
      </w:r>
      <w:r w:rsidRPr="00F65686">
        <w:rPr>
          <w:sz w:val="22"/>
          <w:szCs w:val="22"/>
        </w:rPr>
        <w:t xml:space="preserve"> или код нотара</w:t>
      </w:r>
      <w:r w:rsidRPr="00F65686">
        <w:rPr>
          <w:sz w:val="22"/>
          <w:szCs w:val="22"/>
          <w:lang w:val="sr-Cyrl-CS"/>
        </w:rPr>
        <w:t>)</w:t>
      </w:r>
      <w:r w:rsidRPr="00F65686">
        <w:rPr>
          <w:sz w:val="22"/>
          <w:szCs w:val="22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  <w:r w:rsidR="000021ED">
        <w:rPr>
          <w:sz w:val="22"/>
          <w:szCs w:val="22"/>
          <w:lang w:val="sr-Cyrl-BA"/>
        </w:rPr>
        <w:t>.</w:t>
      </w:r>
    </w:p>
    <w:p w14:paraId="5119BF9A" w14:textId="77777777" w:rsidR="005064E0" w:rsidRPr="00F65686" w:rsidRDefault="005064E0" w:rsidP="005064E0">
      <w:pPr>
        <w:jc w:val="both"/>
        <w:rPr>
          <w:sz w:val="22"/>
          <w:szCs w:val="22"/>
          <w:lang w:val="ru-RU"/>
        </w:rPr>
      </w:pPr>
    </w:p>
    <w:p w14:paraId="63D85CC5" w14:textId="255B3DCB" w:rsidR="00A72517" w:rsidRPr="000021ED" w:rsidRDefault="000267A6" w:rsidP="005064E0">
      <w:pPr>
        <w:pStyle w:val="BodyText"/>
        <w:rPr>
          <w:b w:val="0"/>
          <w:bCs/>
          <w:color w:val="auto"/>
          <w:sz w:val="22"/>
          <w:szCs w:val="22"/>
        </w:rPr>
      </w:pPr>
      <w:r w:rsidRPr="000021ED">
        <w:rPr>
          <w:b w:val="0"/>
          <w:bCs/>
          <w:color w:val="auto"/>
          <w:sz w:val="22"/>
          <w:szCs w:val="22"/>
        </w:rPr>
        <w:t xml:space="preserve">Јавно надметање одржаће се </w:t>
      </w:r>
      <w:r w:rsidRPr="000021ED">
        <w:rPr>
          <w:color w:val="auto"/>
          <w:sz w:val="22"/>
          <w:szCs w:val="22"/>
        </w:rPr>
        <w:t xml:space="preserve">дана </w:t>
      </w:r>
      <w:r w:rsidR="009C24CB">
        <w:rPr>
          <w:color w:val="auto"/>
          <w:sz w:val="22"/>
          <w:szCs w:val="22"/>
          <w:lang w:val="sr-Latn-RS"/>
        </w:rPr>
        <w:t>0</w:t>
      </w:r>
      <w:r w:rsidR="001F15EB">
        <w:rPr>
          <w:color w:val="auto"/>
          <w:sz w:val="22"/>
          <w:szCs w:val="22"/>
          <w:lang w:val="sr-Cyrl-RS"/>
        </w:rPr>
        <w:t>8</w:t>
      </w:r>
      <w:r w:rsidR="00233E52" w:rsidRPr="000021ED">
        <w:rPr>
          <w:color w:val="auto"/>
          <w:sz w:val="22"/>
          <w:szCs w:val="22"/>
        </w:rPr>
        <w:t>.</w:t>
      </w:r>
      <w:r w:rsidR="00920151">
        <w:rPr>
          <w:color w:val="auto"/>
          <w:sz w:val="22"/>
          <w:szCs w:val="22"/>
          <w:lang w:val="sr-Cyrl-RS"/>
        </w:rPr>
        <w:t>0</w:t>
      </w:r>
      <w:r w:rsidR="009C24CB">
        <w:rPr>
          <w:color w:val="auto"/>
          <w:sz w:val="22"/>
          <w:szCs w:val="22"/>
          <w:lang w:val="sr-Latn-RS"/>
        </w:rPr>
        <w:t>2</w:t>
      </w:r>
      <w:r w:rsidR="00233E52" w:rsidRPr="000021ED">
        <w:rPr>
          <w:color w:val="auto"/>
          <w:sz w:val="22"/>
          <w:szCs w:val="22"/>
        </w:rPr>
        <w:t>.202</w:t>
      </w:r>
      <w:r w:rsidR="00920151">
        <w:rPr>
          <w:color w:val="auto"/>
          <w:sz w:val="22"/>
          <w:szCs w:val="22"/>
          <w:lang w:val="sr-Cyrl-RS"/>
        </w:rPr>
        <w:t>2</w:t>
      </w:r>
      <w:r w:rsidR="006F40A7" w:rsidRPr="000021ED">
        <w:rPr>
          <w:color w:val="auto"/>
          <w:sz w:val="22"/>
          <w:szCs w:val="22"/>
        </w:rPr>
        <w:t xml:space="preserve">. године у </w:t>
      </w:r>
      <w:r w:rsidR="00E24B21" w:rsidRPr="000021ED">
        <w:rPr>
          <w:color w:val="auto"/>
          <w:sz w:val="22"/>
          <w:szCs w:val="22"/>
        </w:rPr>
        <w:t>1</w:t>
      </w:r>
      <w:r w:rsidR="00920151">
        <w:rPr>
          <w:color w:val="auto"/>
          <w:sz w:val="22"/>
          <w:szCs w:val="22"/>
          <w:lang w:val="sr-Cyrl-RS"/>
        </w:rPr>
        <w:t>4</w:t>
      </w:r>
      <w:r w:rsidR="000D30BB" w:rsidRPr="000021ED">
        <w:rPr>
          <w:color w:val="auto"/>
          <w:sz w:val="22"/>
          <w:szCs w:val="22"/>
          <w:lang w:val="sr-Latn-RS"/>
        </w:rPr>
        <w:t>:00</w:t>
      </w:r>
      <w:r w:rsidRPr="000021ED">
        <w:rPr>
          <w:color w:val="auto"/>
          <w:sz w:val="22"/>
          <w:szCs w:val="22"/>
        </w:rPr>
        <w:t xml:space="preserve"> часова</w:t>
      </w:r>
      <w:r w:rsidRPr="000021ED">
        <w:rPr>
          <w:b w:val="0"/>
          <w:bCs/>
          <w:color w:val="auto"/>
          <w:sz w:val="22"/>
          <w:szCs w:val="22"/>
        </w:rPr>
        <w:t xml:space="preserve">  на адреси: Агенциј</w:t>
      </w:r>
      <w:r w:rsidR="00AE1BB7" w:rsidRPr="000021ED">
        <w:rPr>
          <w:b w:val="0"/>
          <w:bCs/>
          <w:color w:val="auto"/>
          <w:sz w:val="22"/>
          <w:szCs w:val="22"/>
        </w:rPr>
        <w:t>а</w:t>
      </w:r>
      <w:r w:rsidRPr="000021ED">
        <w:rPr>
          <w:b w:val="0"/>
          <w:bCs/>
          <w:color w:val="auto"/>
          <w:sz w:val="22"/>
          <w:szCs w:val="22"/>
        </w:rPr>
        <w:t xml:space="preserve"> за лиценцирање стечајних управника, Београд, Ул. Теразије бр. 23, </w:t>
      </w:r>
      <w:r w:rsidR="000021ED">
        <w:rPr>
          <w:b w:val="0"/>
          <w:bCs/>
          <w:color w:val="auto"/>
          <w:sz w:val="22"/>
          <w:szCs w:val="22"/>
          <w:lang w:val="sr-Latn-RS"/>
        </w:rPr>
        <w:t>III</w:t>
      </w:r>
      <w:r w:rsidRPr="000021ED">
        <w:rPr>
          <w:b w:val="0"/>
          <w:bCs/>
          <w:color w:val="auto"/>
          <w:sz w:val="22"/>
          <w:szCs w:val="22"/>
        </w:rPr>
        <w:t xml:space="preserve"> спрат, „Симпо сала“. </w:t>
      </w:r>
    </w:p>
    <w:p w14:paraId="7E6BEBFF" w14:textId="77777777" w:rsidR="00A72517" w:rsidRPr="00A72517" w:rsidRDefault="00A72517" w:rsidP="005064E0">
      <w:pPr>
        <w:pStyle w:val="BodyText"/>
        <w:rPr>
          <w:color w:val="auto"/>
          <w:sz w:val="22"/>
          <w:szCs w:val="22"/>
        </w:rPr>
      </w:pPr>
    </w:p>
    <w:p w14:paraId="0D498E33" w14:textId="5B4116F8" w:rsidR="005064E0" w:rsidRPr="00A72517" w:rsidRDefault="000267A6" w:rsidP="005064E0">
      <w:pPr>
        <w:pStyle w:val="BodyText"/>
        <w:rPr>
          <w:b w:val="0"/>
          <w:color w:val="auto"/>
          <w:sz w:val="22"/>
          <w:szCs w:val="22"/>
        </w:rPr>
      </w:pPr>
      <w:r w:rsidRPr="00F65686">
        <w:rPr>
          <w:color w:val="auto"/>
          <w:sz w:val="22"/>
          <w:szCs w:val="22"/>
        </w:rPr>
        <w:t xml:space="preserve">Регистрација учесника </w:t>
      </w:r>
      <w:r w:rsidRPr="00A72517">
        <w:rPr>
          <w:b w:val="0"/>
          <w:color w:val="auto"/>
          <w:sz w:val="22"/>
          <w:szCs w:val="22"/>
        </w:rPr>
        <w:t>почиње два сата пре почетка јавног надметања, а завршава се 10 минута пре почетка јавног надметања, односно у п</w:t>
      </w:r>
      <w:r w:rsidR="002B0292" w:rsidRPr="00A72517">
        <w:rPr>
          <w:b w:val="0"/>
          <w:color w:val="auto"/>
          <w:sz w:val="22"/>
          <w:szCs w:val="22"/>
        </w:rPr>
        <w:t xml:space="preserve">ериоду </w:t>
      </w:r>
      <w:r w:rsidR="00920151">
        <w:rPr>
          <w:b w:val="0"/>
          <w:color w:val="auto"/>
          <w:sz w:val="22"/>
          <w:szCs w:val="22"/>
          <w:lang w:val="sr-Cyrl-RS"/>
        </w:rPr>
        <w:t>12</w:t>
      </w:r>
      <w:r w:rsidR="002B0292" w:rsidRPr="00A72517">
        <w:rPr>
          <w:b w:val="0"/>
          <w:color w:val="auto"/>
          <w:sz w:val="22"/>
          <w:szCs w:val="22"/>
        </w:rPr>
        <w:t>:</w:t>
      </w:r>
      <w:r w:rsidR="00E24B21">
        <w:rPr>
          <w:b w:val="0"/>
          <w:color w:val="auto"/>
          <w:sz w:val="22"/>
          <w:szCs w:val="22"/>
        </w:rPr>
        <w:t>00</w:t>
      </w:r>
      <w:r w:rsidR="002B0292" w:rsidRPr="00A72517">
        <w:rPr>
          <w:b w:val="0"/>
          <w:color w:val="auto"/>
          <w:sz w:val="22"/>
          <w:szCs w:val="22"/>
        </w:rPr>
        <w:t xml:space="preserve"> до </w:t>
      </w:r>
      <w:r w:rsidR="00E24B21">
        <w:rPr>
          <w:b w:val="0"/>
          <w:color w:val="auto"/>
          <w:sz w:val="22"/>
          <w:szCs w:val="22"/>
        </w:rPr>
        <w:t>1</w:t>
      </w:r>
      <w:r w:rsidR="00920151">
        <w:rPr>
          <w:b w:val="0"/>
          <w:color w:val="auto"/>
          <w:sz w:val="22"/>
          <w:szCs w:val="22"/>
          <w:lang w:val="sr-Cyrl-RS"/>
        </w:rPr>
        <w:t>3</w:t>
      </w:r>
      <w:r w:rsidR="002B0292" w:rsidRPr="00A72517">
        <w:rPr>
          <w:b w:val="0"/>
          <w:color w:val="auto"/>
          <w:sz w:val="22"/>
          <w:szCs w:val="22"/>
        </w:rPr>
        <w:t>:</w:t>
      </w:r>
      <w:r w:rsidR="00E24B21">
        <w:rPr>
          <w:b w:val="0"/>
          <w:color w:val="auto"/>
          <w:sz w:val="22"/>
          <w:szCs w:val="22"/>
        </w:rPr>
        <w:t>50</w:t>
      </w:r>
      <w:r w:rsidRPr="00A72517">
        <w:rPr>
          <w:b w:val="0"/>
          <w:color w:val="auto"/>
          <w:sz w:val="22"/>
          <w:szCs w:val="22"/>
        </w:rPr>
        <w:t xml:space="preserve"> часова, на истој адреси.</w:t>
      </w:r>
    </w:p>
    <w:p w14:paraId="59E0F80B" w14:textId="77777777" w:rsidR="000267A6" w:rsidRPr="00F65686" w:rsidRDefault="000267A6" w:rsidP="005064E0">
      <w:pPr>
        <w:pStyle w:val="BodyText"/>
        <w:rPr>
          <w:color w:val="auto"/>
          <w:sz w:val="22"/>
          <w:szCs w:val="22"/>
          <w:lang w:val="ru-RU"/>
        </w:rPr>
      </w:pPr>
    </w:p>
    <w:p w14:paraId="26989CB5" w14:textId="77777777" w:rsidR="005064E0" w:rsidRPr="00F65686" w:rsidRDefault="005064E0" w:rsidP="005064E0">
      <w:p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58A54679" w14:textId="669A86B7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1) </w:t>
      </w:r>
      <w:r>
        <w:rPr>
          <w:sz w:val="22"/>
          <w:szCs w:val="22"/>
        </w:rPr>
        <w:t>региструје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лица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која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имају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учешћа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јавном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надметању</w:t>
      </w:r>
      <w:r w:rsidRPr="00CA712D">
        <w:rPr>
          <w:sz w:val="22"/>
          <w:szCs w:val="22"/>
        </w:rPr>
        <w:t xml:space="preserve">; </w:t>
      </w:r>
    </w:p>
    <w:p w14:paraId="578D7077" w14:textId="6DB849F6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lastRenderedPageBreak/>
        <w:t xml:space="preserve">2) </w:t>
      </w:r>
      <w:r>
        <w:rPr>
          <w:sz w:val="22"/>
          <w:szCs w:val="22"/>
        </w:rPr>
        <w:t>отвара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јавно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надметање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упознајући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учеснике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правилима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надметања</w:t>
      </w:r>
      <w:r w:rsidRPr="00CA712D">
        <w:rPr>
          <w:sz w:val="22"/>
          <w:szCs w:val="22"/>
        </w:rPr>
        <w:t xml:space="preserve">; </w:t>
      </w:r>
    </w:p>
    <w:p w14:paraId="68205D45" w14:textId="5E53A988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3) </w:t>
      </w:r>
      <w:r>
        <w:rPr>
          <w:sz w:val="22"/>
          <w:szCs w:val="22"/>
        </w:rPr>
        <w:t>оглашава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имовину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која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нуди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продају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оглашава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почетну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цену</w:t>
      </w:r>
      <w:r w:rsidRPr="00CA712D">
        <w:rPr>
          <w:sz w:val="22"/>
          <w:szCs w:val="22"/>
        </w:rPr>
        <w:t xml:space="preserve">; </w:t>
      </w:r>
    </w:p>
    <w:p w14:paraId="3CA70A51" w14:textId="2489CE7D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4) </w:t>
      </w:r>
      <w:r>
        <w:rPr>
          <w:sz w:val="22"/>
          <w:szCs w:val="22"/>
        </w:rPr>
        <w:t>позива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учеснике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прихвате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почетну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цену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сваку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наредну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цену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према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унапред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предвиђеном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увећању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цене</w:t>
      </w:r>
      <w:r w:rsidRPr="00CA712D">
        <w:rPr>
          <w:sz w:val="22"/>
          <w:szCs w:val="22"/>
        </w:rPr>
        <w:t xml:space="preserve">, </w:t>
      </w:r>
      <w:r>
        <w:rPr>
          <w:sz w:val="22"/>
          <w:szCs w:val="22"/>
        </w:rPr>
        <w:t>при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чему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такво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увећање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цене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бити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веће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Pr="00CA712D">
        <w:rPr>
          <w:sz w:val="22"/>
          <w:szCs w:val="22"/>
        </w:rPr>
        <w:t xml:space="preserve"> 5% </w:t>
      </w:r>
      <w:r>
        <w:rPr>
          <w:sz w:val="22"/>
          <w:szCs w:val="22"/>
        </w:rPr>
        <w:t>процењене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вредности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предмета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продаје</w:t>
      </w:r>
      <w:r w:rsidRPr="00CA712D">
        <w:rPr>
          <w:sz w:val="22"/>
          <w:szCs w:val="22"/>
        </w:rPr>
        <w:t xml:space="preserve">. </w:t>
      </w:r>
    </w:p>
    <w:p w14:paraId="6F438EA1" w14:textId="1F18B837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4) </w:t>
      </w:r>
      <w:r>
        <w:rPr>
          <w:sz w:val="22"/>
          <w:szCs w:val="22"/>
        </w:rPr>
        <w:t>одржава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ред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јавном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надметању</w:t>
      </w:r>
      <w:r w:rsidRPr="00CA712D">
        <w:rPr>
          <w:sz w:val="22"/>
          <w:szCs w:val="22"/>
        </w:rPr>
        <w:t xml:space="preserve">; </w:t>
      </w:r>
    </w:p>
    <w:p w14:paraId="0DC3A217" w14:textId="52EBB9B1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5) </w:t>
      </w:r>
      <w:r>
        <w:rPr>
          <w:sz w:val="22"/>
          <w:szCs w:val="22"/>
        </w:rPr>
        <w:t>проглашава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купца</w:t>
      </w:r>
      <w:r w:rsidRPr="00CA712D">
        <w:rPr>
          <w:sz w:val="22"/>
          <w:szCs w:val="22"/>
        </w:rPr>
        <w:t xml:space="preserve">; </w:t>
      </w:r>
    </w:p>
    <w:p w14:paraId="3CB0A466" w14:textId="77777777" w:rsidR="00680D2F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6) </w:t>
      </w:r>
      <w:r>
        <w:rPr>
          <w:sz w:val="22"/>
          <w:szCs w:val="22"/>
        </w:rPr>
        <w:t>потписује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записник</w:t>
      </w:r>
      <w:r w:rsidRPr="00CA712D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уноси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све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евентуалне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примедбе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регистрованих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учесника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јавном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надметању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поступак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спровођења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тог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јавног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надметања</w:t>
      </w:r>
      <w:r w:rsidRPr="00CA712D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случају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детаљнијих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примедаба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уноси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кратак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садржај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примедаба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позива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учесника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улаже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примедбе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исте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достави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стечајном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управнику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суду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форми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поднеска</w:t>
      </w:r>
      <w:r w:rsidRPr="00CA712D">
        <w:rPr>
          <w:sz w:val="22"/>
          <w:szCs w:val="22"/>
        </w:rPr>
        <w:t xml:space="preserve">. </w:t>
      </w:r>
    </w:p>
    <w:p w14:paraId="5B4A93F6" w14:textId="77777777" w:rsidR="003E0086" w:rsidRDefault="003E0086" w:rsidP="003E0086">
      <w:pPr>
        <w:rPr>
          <w:sz w:val="22"/>
          <w:szCs w:val="22"/>
        </w:rPr>
      </w:pPr>
    </w:p>
    <w:p w14:paraId="571B2ADE" w14:textId="0A5CAFCC" w:rsidR="003E0086" w:rsidRDefault="003E0086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3E0086">
        <w:rPr>
          <w:sz w:val="22"/>
          <w:szCs w:val="22"/>
          <w:lang w:val="sr-Cyrl-CS"/>
        </w:rPr>
        <w:t xml:space="preserve">У случају да на јавном надметању победи </w:t>
      </w:r>
      <w:r w:rsidRPr="003E0086">
        <w:rPr>
          <w:sz w:val="22"/>
          <w:szCs w:val="22"/>
        </w:rPr>
        <w:t>к</w:t>
      </w:r>
      <w:r w:rsidRPr="003E0086">
        <w:rPr>
          <w:sz w:val="22"/>
          <w:szCs w:val="22"/>
          <w:lang w:val="sr-Cyrl-CS"/>
        </w:rPr>
        <w:t xml:space="preserve">упац који је депозит обезбедио банкарском гаранцијом, исти мора уплатити износ депозита на рачун стечајног дужника у року од </w:t>
      </w:r>
      <w:r w:rsidRPr="003E0086">
        <w:rPr>
          <w:b/>
          <w:sz w:val="22"/>
          <w:szCs w:val="22"/>
          <w:lang w:val="sr-Cyrl-CS"/>
        </w:rPr>
        <w:t>два радна дана</w:t>
      </w:r>
      <w:r w:rsidRPr="003E0086">
        <w:rPr>
          <w:sz w:val="22"/>
          <w:szCs w:val="22"/>
          <w:lang w:val="sr-Cyrl-CS"/>
        </w:rPr>
        <w:t xml:space="preserve"> од дана јавног надметања, након чега ће му бити враћена гаранција.</w:t>
      </w:r>
    </w:p>
    <w:p w14:paraId="20D0D01F" w14:textId="05CCF2C8" w:rsidR="00576C73" w:rsidRDefault="00576C73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228A9B01" w14:textId="56BF337C" w:rsidR="00576C73" w:rsidRDefault="00576C73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576C73">
        <w:rPr>
          <w:sz w:val="22"/>
          <w:szCs w:val="22"/>
          <w:lang w:val="sr-Cyrl-CS"/>
        </w:rPr>
        <w:t>Јавно надметање је завршено када ни после трећег позива није истакнута понуда на увећану цену, а купцем се проглашава учесник који је први понудио највишу цену (осим у случају када је највиша постигнута цена мања од 50% процењене вредности предмета продаје).</w:t>
      </w:r>
    </w:p>
    <w:p w14:paraId="5DA39242" w14:textId="672ED30E" w:rsidR="006B1A94" w:rsidRDefault="006B1A94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778EFE09" w14:textId="7C03BE60" w:rsidR="00CF5188" w:rsidRPr="00CF5188" w:rsidRDefault="00CF5188" w:rsidP="00CF518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Ако је </w:t>
      </w:r>
      <w:r w:rsidR="00FE35ED">
        <w:rPr>
          <w:sz w:val="22"/>
          <w:szCs w:val="22"/>
          <w:lang w:val="sr-Cyrl-CS"/>
        </w:rPr>
        <w:t>највиша постигнута цена на јавном надметању</w:t>
      </w:r>
      <w:r>
        <w:rPr>
          <w:sz w:val="22"/>
          <w:szCs w:val="22"/>
          <w:lang w:val="sr-Cyrl-CS"/>
        </w:rPr>
        <w:t xml:space="preserve"> мања од 50% процењене вредности стечајног дужника као правног лица </w:t>
      </w:r>
      <w:r w:rsidRPr="00CF5188">
        <w:rPr>
          <w:b/>
          <w:bCs/>
          <w:sz w:val="22"/>
          <w:szCs w:val="22"/>
          <w:lang w:val="sr-Cyrl-CS"/>
        </w:rPr>
        <w:t>(процењена вредност 72.745.710,00 динара)</w:t>
      </w:r>
      <w:r>
        <w:rPr>
          <w:sz w:val="22"/>
          <w:szCs w:val="22"/>
          <w:lang w:val="sr-Cyrl-CS"/>
        </w:rPr>
        <w:t>,</w:t>
      </w:r>
      <w:r w:rsidR="00FE35ED">
        <w:rPr>
          <w:sz w:val="22"/>
          <w:szCs w:val="22"/>
          <w:lang w:val="sr-Cyrl-CS"/>
        </w:rPr>
        <w:t xml:space="preserve"> стечајни управник је дужан да такву понуду без одлагања достави одбору поверилаца, а продаја се може спровести ако је одобри одбор поверилаца, </w:t>
      </w:r>
      <w:r w:rsidR="009101C8">
        <w:rPr>
          <w:sz w:val="22"/>
          <w:szCs w:val="22"/>
          <w:lang w:val="sr-Cyrl-CS"/>
        </w:rPr>
        <w:t>сходно члану 136</w:t>
      </w:r>
      <w:r w:rsidR="00696F8B">
        <w:rPr>
          <w:sz w:val="22"/>
          <w:szCs w:val="22"/>
          <w:lang w:val="sr-Cyrl-CS"/>
        </w:rPr>
        <w:t xml:space="preserve"> </w:t>
      </w:r>
      <w:r w:rsidR="009101C8">
        <w:rPr>
          <w:sz w:val="22"/>
          <w:szCs w:val="22"/>
          <w:lang w:val="sr-Cyrl-CS"/>
        </w:rPr>
        <w:t>в Закона о стечају.</w:t>
      </w:r>
    </w:p>
    <w:p w14:paraId="55213354" w14:textId="77777777" w:rsidR="006B1A94" w:rsidRPr="009101C8" w:rsidRDefault="006B1A94" w:rsidP="009101C8">
      <w:pPr>
        <w:jc w:val="both"/>
        <w:rPr>
          <w:sz w:val="22"/>
          <w:szCs w:val="22"/>
          <w:lang w:val="sr-Cyrl-CS"/>
        </w:rPr>
      </w:pPr>
    </w:p>
    <w:p w14:paraId="0A639B34" w14:textId="36AB5BBE" w:rsidR="006B1A94" w:rsidRDefault="006B1A94" w:rsidP="006B1A94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6B1A94">
        <w:rPr>
          <w:sz w:val="22"/>
          <w:szCs w:val="22"/>
          <w:lang w:val="sr-Cyrl-CS"/>
        </w:rPr>
        <w:t>Уколико одбор поверилаца</w:t>
      </w:r>
      <w:r w:rsidR="00FE35ED">
        <w:rPr>
          <w:sz w:val="22"/>
          <w:szCs w:val="22"/>
          <w:lang w:val="sr-Cyrl-CS"/>
        </w:rPr>
        <w:t xml:space="preserve"> </w:t>
      </w:r>
      <w:r w:rsidRPr="006B1A94">
        <w:rPr>
          <w:sz w:val="22"/>
          <w:szCs w:val="22"/>
          <w:lang w:val="sr-Cyrl-CS"/>
        </w:rPr>
        <w:t>у року од 15 дана од дана пријема захтева стечајном управнику не достав</w:t>
      </w:r>
      <w:r w:rsidR="009101C8">
        <w:rPr>
          <w:sz w:val="22"/>
          <w:szCs w:val="22"/>
          <w:lang w:val="sr-Cyrl-CS"/>
        </w:rPr>
        <w:t>и</w:t>
      </w:r>
      <w:r w:rsidRPr="006B1A94">
        <w:rPr>
          <w:sz w:val="22"/>
          <w:szCs w:val="22"/>
          <w:lang w:val="sr-Cyrl-CS"/>
        </w:rPr>
        <w:t xml:space="preserve"> одобрење у складу са чланом 136</w:t>
      </w:r>
      <w:r w:rsidR="00696F8B">
        <w:rPr>
          <w:sz w:val="22"/>
          <w:szCs w:val="22"/>
          <w:lang w:val="sr-Cyrl-CS"/>
        </w:rPr>
        <w:t xml:space="preserve"> </w:t>
      </w:r>
      <w:r w:rsidRPr="006B1A94">
        <w:rPr>
          <w:sz w:val="22"/>
          <w:szCs w:val="22"/>
          <w:lang w:val="sr-Cyrl-CS"/>
        </w:rPr>
        <w:t>в Закона</w:t>
      </w:r>
      <w:r w:rsidR="009101C8">
        <w:rPr>
          <w:sz w:val="22"/>
          <w:szCs w:val="22"/>
          <w:lang w:val="sr-Cyrl-CS"/>
        </w:rPr>
        <w:t xml:space="preserve"> о стечају</w:t>
      </w:r>
      <w:r w:rsidRPr="006B1A94">
        <w:rPr>
          <w:sz w:val="22"/>
          <w:szCs w:val="22"/>
          <w:lang w:val="sr-Cyrl-CS"/>
        </w:rPr>
        <w:t>, стечајни управник ће прогласити јавно надметање неуспешним</w:t>
      </w:r>
      <w:r w:rsidR="009101C8">
        <w:rPr>
          <w:sz w:val="22"/>
          <w:szCs w:val="22"/>
          <w:lang w:val="sr-Cyrl-CS"/>
        </w:rPr>
        <w:t>.</w:t>
      </w:r>
    </w:p>
    <w:p w14:paraId="66EB4D08" w14:textId="6BF710E8" w:rsidR="00696F8B" w:rsidRDefault="00696F8B" w:rsidP="006B1A94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00508ECB" w14:textId="63363824" w:rsidR="00696F8B" w:rsidRPr="003E0086" w:rsidRDefault="00696F8B" w:rsidP="006B1A94">
      <w:pPr>
        <w:pStyle w:val="ListParagraph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Стечајни управник сачињава записник о јавном надметању на дан одржавања јавног надметања. У случају када је за спровођење продаје потребно прибављање изјашњења одбора поверилаца, у складу са Законом, стечајни управник сачињава записник наредног радног дана након прибављања и последњег потребног </w:t>
      </w:r>
      <w:r w:rsidR="000B621F">
        <w:rPr>
          <w:sz w:val="22"/>
          <w:szCs w:val="22"/>
          <w:lang w:val="sr-Cyrl-CS"/>
        </w:rPr>
        <w:t>изјашњења у складу са Законом, односно петог радног дана након протека последњег дана рока у ком се стечајном управнику доставља такво изјашњење.</w:t>
      </w:r>
    </w:p>
    <w:p w14:paraId="3C183E29" w14:textId="09158BC8" w:rsidR="00A2604F" w:rsidRDefault="00A2604F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1AA025D1" w14:textId="5A2C394B" w:rsidR="00A2604F" w:rsidRDefault="00A2604F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A2604F">
        <w:rPr>
          <w:sz w:val="22"/>
          <w:szCs w:val="22"/>
          <w:lang w:val="sr-Cyrl-CS"/>
        </w:rPr>
        <w:t>Купопродајни уговор се потписује у року од 5 радних дана од дана одржавања јавног надметања, под условима да је: а) депозит који је обезбеђен банкарском гаранцијом уплаћен на рачун стечајног дужника б) највиша постигнута цена на јавном надметању није мања од 50% процењене вредности предмета продаје и да в) није уложена примедба на поступак уновчења, односно спровођење јавног надметања. Уколико је највиша постигнута цена на јавном надметању мања од 50% процењене вредности предмета продаје купопродајни уговор се потписује у року од 5 радних дана од дана добијања одобрења одбора поверилаца</w:t>
      </w:r>
      <w:r w:rsidR="0071594C">
        <w:rPr>
          <w:sz w:val="22"/>
          <w:szCs w:val="22"/>
          <w:lang w:val="sr-Cyrl-CS"/>
        </w:rPr>
        <w:t xml:space="preserve"> </w:t>
      </w:r>
      <w:r w:rsidRPr="00A2604F">
        <w:rPr>
          <w:sz w:val="22"/>
          <w:szCs w:val="22"/>
          <w:lang w:val="sr-Cyrl-CS"/>
        </w:rPr>
        <w:t>на такву продају у складу са чланом 136 в Закона о стечају. Уколико је уложена примедба на поступак уновчења, односно спровођење јавног надметања купопродајни уговор се потписује у року од 5 радних дана од дана доношења одлуке суда по примедбама. Проглашени Купац је дужан да уплати преостали износ купопродајне цене у року од 8 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  уколико су испуњени услови из члана 136 в, односно ако такву продају одобри одбор поверилаца</w:t>
      </w:r>
      <w:r w:rsidR="0071594C">
        <w:rPr>
          <w:sz w:val="22"/>
          <w:szCs w:val="22"/>
          <w:lang w:val="sr-Cyrl-CS"/>
        </w:rPr>
        <w:t xml:space="preserve"> </w:t>
      </w:r>
      <w:r w:rsidRPr="00A2604F">
        <w:rPr>
          <w:sz w:val="22"/>
          <w:szCs w:val="22"/>
          <w:lang w:val="sr-Cyrl-CS"/>
        </w:rPr>
        <w:t xml:space="preserve">у случају да је понуђена цена мања од 50% процењене вредности предмета продаје.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случају, </w:t>
      </w:r>
      <w:r w:rsidRPr="00A2604F">
        <w:rPr>
          <w:sz w:val="22"/>
          <w:szCs w:val="22"/>
          <w:lang w:val="sr-Cyrl-CS"/>
        </w:rPr>
        <w:lastRenderedPageBreak/>
        <w:t>купопродајни уговор потписује се у року од 5 радних дана од пријема обавештења којим се други најбољи понуђач проглашава за купца, односно у року од 5 радних дана од дана добијања одобрења одбора поверилаца</w:t>
      </w:r>
      <w:r w:rsidR="0071594C">
        <w:rPr>
          <w:sz w:val="22"/>
          <w:szCs w:val="22"/>
          <w:lang w:val="sr-Cyrl-CS"/>
        </w:rPr>
        <w:t xml:space="preserve"> </w:t>
      </w:r>
      <w:r w:rsidRPr="00A2604F">
        <w:rPr>
          <w:sz w:val="22"/>
          <w:szCs w:val="22"/>
          <w:lang w:val="sr-Cyrl-CS"/>
        </w:rPr>
        <w:t>на продају по цени мањој од 50% процењене вредности предмета продаје, у складу са чланом 136 в Закона о стечају.</w:t>
      </w:r>
    </w:p>
    <w:p w14:paraId="485E2CE7" w14:textId="77777777" w:rsidR="002950BA" w:rsidRPr="003E0086" w:rsidRDefault="002950BA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5FED7853" w14:textId="713F04C4" w:rsidR="003E0086" w:rsidRPr="003E0086" w:rsidRDefault="003E0086" w:rsidP="003E0086">
      <w:pPr>
        <w:pStyle w:val="ListParagraph"/>
        <w:ind w:left="0"/>
        <w:jc w:val="both"/>
        <w:rPr>
          <w:rStyle w:val="Emphasis"/>
          <w:b/>
          <w:i w:val="0"/>
          <w:sz w:val="22"/>
          <w:szCs w:val="22"/>
          <w:lang w:val="ru-RU"/>
        </w:rPr>
      </w:pPr>
      <w:r w:rsidRPr="003E0086">
        <w:rPr>
          <w:rStyle w:val="Emphasis"/>
          <w:i w:val="0"/>
          <w:sz w:val="22"/>
          <w:szCs w:val="22"/>
          <w:lang w:val="ru-RU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A72517">
        <w:rPr>
          <w:rStyle w:val="Emphasis"/>
          <w:b/>
          <w:i w:val="0"/>
          <w:sz w:val="22"/>
          <w:szCs w:val="22"/>
          <w:lang w:val="ru-RU"/>
        </w:rPr>
        <w:t>8</w:t>
      </w:r>
      <w:r w:rsidR="003F46C2">
        <w:rPr>
          <w:rStyle w:val="Emphasis"/>
          <w:i w:val="0"/>
          <w:sz w:val="22"/>
          <w:szCs w:val="22"/>
          <w:lang w:val="ru-RU"/>
        </w:rPr>
        <w:t xml:space="preserve"> радних</w:t>
      </w:r>
      <w:r w:rsidRPr="003E0086">
        <w:rPr>
          <w:rStyle w:val="Emphasis"/>
          <w:i w:val="0"/>
          <w:sz w:val="22"/>
          <w:szCs w:val="22"/>
          <w:lang w:val="ru-RU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</w:t>
      </w:r>
      <w:r w:rsidRPr="003E0086">
        <w:rPr>
          <w:rStyle w:val="Emphasis"/>
          <w:b/>
          <w:i w:val="0"/>
          <w:sz w:val="22"/>
          <w:szCs w:val="22"/>
          <w:lang w:val="ru-RU"/>
        </w:rPr>
        <w:t>.</w:t>
      </w:r>
    </w:p>
    <w:p w14:paraId="342E0343" w14:textId="77777777" w:rsidR="003E0086" w:rsidRPr="003E0086" w:rsidRDefault="003E0086" w:rsidP="003E0086">
      <w:pPr>
        <w:pStyle w:val="NoSpacing"/>
        <w:jc w:val="both"/>
        <w:rPr>
          <w:rFonts w:ascii="Times New Roman" w:hAnsi="Times New Roman"/>
          <w:lang w:val="ru-RU"/>
        </w:rPr>
      </w:pPr>
    </w:p>
    <w:p w14:paraId="643FE586" w14:textId="77777777" w:rsidR="003E0086" w:rsidRDefault="003E0086" w:rsidP="003E0086">
      <w:pPr>
        <w:jc w:val="both"/>
        <w:rPr>
          <w:sz w:val="22"/>
          <w:szCs w:val="22"/>
        </w:rPr>
      </w:pPr>
      <w:r w:rsidRPr="003E0086">
        <w:rPr>
          <w:sz w:val="22"/>
          <w:szCs w:val="22"/>
          <w:lang w:val="ru-RU"/>
        </w:rPr>
        <w:t>Порезе и трошкове који произлазе из закљученог купопродајног уговора</w:t>
      </w:r>
      <w:r w:rsidR="00E24B21">
        <w:rPr>
          <w:sz w:val="22"/>
          <w:szCs w:val="22"/>
          <w:lang w:val="ru-RU"/>
        </w:rPr>
        <w:t xml:space="preserve"> укључујући и трошкове на име сачињавања односно овере Уговора</w:t>
      </w:r>
      <w:r w:rsidRPr="003E0086">
        <w:rPr>
          <w:sz w:val="22"/>
          <w:szCs w:val="22"/>
          <w:lang w:val="ru-RU"/>
        </w:rPr>
        <w:t xml:space="preserve"> у целости сноси купац</w:t>
      </w:r>
      <w:r w:rsidRPr="003E0086">
        <w:rPr>
          <w:sz w:val="22"/>
          <w:szCs w:val="22"/>
          <w:lang w:val="sr-Cyrl-CS"/>
        </w:rPr>
        <w:t>.</w:t>
      </w:r>
    </w:p>
    <w:p w14:paraId="18562F98" w14:textId="77777777" w:rsidR="003E0086" w:rsidRPr="003E0086" w:rsidRDefault="003E0086" w:rsidP="003E0086">
      <w:pPr>
        <w:jc w:val="both"/>
        <w:rPr>
          <w:sz w:val="22"/>
          <w:szCs w:val="22"/>
        </w:rPr>
      </w:pPr>
    </w:p>
    <w:p w14:paraId="121DD62F" w14:textId="77777777" w:rsidR="00934B47" w:rsidRPr="00934B47" w:rsidRDefault="00514F0C" w:rsidP="00934B47">
      <w:pPr>
        <w:jc w:val="both"/>
        <w:rPr>
          <w:bCs/>
          <w:i/>
          <w:iCs/>
          <w:sz w:val="22"/>
          <w:szCs w:val="22"/>
          <w:lang w:val="sr-Cyrl-CS"/>
        </w:rPr>
      </w:pPr>
      <w:r w:rsidRPr="00514F0C">
        <w:rPr>
          <w:b/>
          <w:bCs/>
          <w:i/>
          <w:iCs/>
          <w:sz w:val="22"/>
          <w:szCs w:val="22"/>
          <w:lang w:val="sr-Cyrl-RS"/>
        </w:rPr>
        <w:t>Напомена:</w:t>
      </w:r>
      <w:r w:rsidRPr="00514F0C">
        <w:rPr>
          <w:i/>
          <w:iCs/>
          <w:sz w:val="22"/>
          <w:szCs w:val="22"/>
          <w:lang w:val="sr-Cyrl-RS"/>
        </w:rPr>
        <w:t xml:space="preserve"> </w:t>
      </w:r>
      <w:r w:rsidR="00934B47" w:rsidRPr="00934B47">
        <w:rPr>
          <w:bCs/>
          <w:i/>
          <w:iCs/>
          <w:sz w:val="22"/>
          <w:szCs w:val="22"/>
          <w:lang w:val="sr-Cyrl-CS"/>
        </w:rPr>
        <w:t>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складу са Одлукама надлежних органа, и не сноси оговорност за евентуалну штету која може настати услед отказивање продаје. 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Србије.</w:t>
      </w:r>
    </w:p>
    <w:p w14:paraId="1DAE83D2" w14:textId="77777777" w:rsidR="00934B47" w:rsidRPr="00934B47" w:rsidRDefault="00934B47" w:rsidP="00934B47">
      <w:pPr>
        <w:jc w:val="both"/>
        <w:rPr>
          <w:bCs/>
          <w:i/>
          <w:iCs/>
          <w:sz w:val="22"/>
          <w:szCs w:val="22"/>
          <w:lang w:val="sr-Cyrl-CS"/>
        </w:rPr>
      </w:pPr>
    </w:p>
    <w:p w14:paraId="4B03D259" w14:textId="27F17140" w:rsidR="00934B47" w:rsidRPr="00934B47" w:rsidRDefault="00934B47" w:rsidP="00934B47">
      <w:pPr>
        <w:jc w:val="both"/>
        <w:rPr>
          <w:bCs/>
          <w:i/>
          <w:iCs/>
          <w:sz w:val="22"/>
          <w:szCs w:val="22"/>
          <w:lang w:val="sr-Cyrl-CS"/>
        </w:rPr>
      </w:pPr>
      <w:r w:rsidRPr="00934B47">
        <w:rPr>
          <w:bCs/>
          <w:i/>
          <w:iCs/>
          <w:sz w:val="22"/>
          <w:szCs w:val="22"/>
          <w:lang w:val="sr-Cyrl-CS"/>
        </w:rPr>
        <w:t xml:space="preserve">Није дозвољено достављање оригинала банкарске гаранције пошиљком (обичном или препорученом), путем факса, </w:t>
      </w:r>
      <w:r w:rsidR="00AE1BB7">
        <w:rPr>
          <w:bCs/>
          <w:i/>
          <w:iCs/>
          <w:sz w:val="22"/>
          <w:szCs w:val="22"/>
          <w:lang w:val="sr-Cyrl-CS"/>
        </w:rPr>
        <w:t>маил</w:t>
      </w:r>
      <w:r w:rsidRPr="00934B47">
        <w:rPr>
          <w:bCs/>
          <w:i/>
          <w:iCs/>
          <w:sz w:val="22"/>
          <w:szCs w:val="22"/>
          <w:lang w:val="sr-Cyrl-CS"/>
        </w:rPr>
        <w:t>-а или на други начин, осим на начин прописан у тачки 2. услова за стицање права за учешће из овог огласа.</w:t>
      </w:r>
    </w:p>
    <w:p w14:paraId="585236ED" w14:textId="6CA98FF9" w:rsidR="003E0086" w:rsidRPr="003E0086" w:rsidRDefault="003E0086" w:rsidP="003E0086">
      <w:pPr>
        <w:jc w:val="both"/>
        <w:rPr>
          <w:sz w:val="22"/>
          <w:szCs w:val="22"/>
        </w:rPr>
      </w:pPr>
    </w:p>
    <w:p w14:paraId="6511FF88" w14:textId="77777777" w:rsidR="00A72517" w:rsidRDefault="00A72517" w:rsidP="003E008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Особа за контакт – овлашћено лице</w:t>
      </w:r>
      <w:r w:rsidR="003E0086" w:rsidRPr="003E0086">
        <w:rPr>
          <w:sz w:val="22"/>
          <w:szCs w:val="22"/>
          <w:lang w:val="sr-Cyrl-CS"/>
        </w:rPr>
        <w:t>:</w:t>
      </w:r>
      <w:r w:rsidR="003E0086" w:rsidRPr="003E0086">
        <w:rPr>
          <w:sz w:val="22"/>
          <w:szCs w:val="22"/>
          <w:lang w:val="ru-RU"/>
        </w:rPr>
        <w:t xml:space="preserve"> </w:t>
      </w:r>
    </w:p>
    <w:p w14:paraId="5912F913" w14:textId="63AA326E" w:rsidR="00233E52" w:rsidRPr="00683022" w:rsidRDefault="00A72517" w:rsidP="00934B47">
      <w:pPr>
        <w:tabs>
          <w:tab w:val="left" w:pos="4860"/>
          <w:tab w:val="left" w:pos="6300"/>
        </w:tabs>
        <w:ind w:right="33"/>
        <w:rPr>
          <w:color w:val="0000FF"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П</w:t>
      </w:r>
      <w:r w:rsidR="003E0086" w:rsidRPr="003E0086">
        <w:rPr>
          <w:sz w:val="22"/>
          <w:szCs w:val="22"/>
          <w:lang w:val="ru-RU"/>
        </w:rPr>
        <w:t>овереник</w:t>
      </w:r>
      <w:r>
        <w:rPr>
          <w:sz w:val="22"/>
          <w:szCs w:val="22"/>
          <w:lang w:val="ru-RU"/>
        </w:rPr>
        <w:t xml:space="preserve"> </w:t>
      </w:r>
      <w:r w:rsidR="00233E52" w:rsidRPr="00971414">
        <w:rPr>
          <w:bCs/>
          <w:sz w:val="22"/>
          <w:szCs w:val="22"/>
          <w:lang w:val="ru-RU"/>
        </w:rPr>
        <w:t>Петар Вуловић</w:t>
      </w:r>
      <w:r w:rsidR="00233E52">
        <w:rPr>
          <w:bCs/>
          <w:sz w:val="22"/>
          <w:szCs w:val="22"/>
          <w:lang w:val="ru-RU"/>
        </w:rPr>
        <w:t>,</w:t>
      </w:r>
      <w:r w:rsidR="00934B47">
        <w:rPr>
          <w:bCs/>
          <w:sz w:val="22"/>
          <w:szCs w:val="22"/>
          <w:lang w:val="ru-RU"/>
        </w:rPr>
        <w:t xml:space="preserve"> </w:t>
      </w:r>
      <w:r w:rsidR="00233E52" w:rsidRPr="00971414">
        <w:rPr>
          <w:sz w:val="22"/>
          <w:szCs w:val="22"/>
          <w:lang w:val="sr-Cyrl-CS"/>
        </w:rPr>
        <w:t>контакт телефон: 064/157-02-12</w:t>
      </w:r>
      <w:r w:rsidR="00233E52" w:rsidRPr="00971414">
        <w:rPr>
          <w:sz w:val="22"/>
          <w:szCs w:val="22"/>
        </w:rPr>
        <w:t>,</w:t>
      </w:r>
      <w:r w:rsidR="00934B47">
        <w:rPr>
          <w:sz w:val="22"/>
          <w:szCs w:val="22"/>
          <w:lang w:val="sr-Cyrl-RS"/>
        </w:rPr>
        <w:t xml:space="preserve"> </w:t>
      </w:r>
      <w:r w:rsidR="00AE1BB7">
        <w:rPr>
          <w:color w:val="0000FF"/>
          <w:sz w:val="22"/>
          <w:szCs w:val="22"/>
        </w:rPr>
        <w:t>е</w:t>
      </w:r>
      <w:r w:rsidR="00233E52" w:rsidRPr="00683022">
        <w:rPr>
          <w:color w:val="0000FF"/>
          <w:sz w:val="22"/>
          <w:szCs w:val="22"/>
        </w:rPr>
        <w:t>-</w:t>
      </w:r>
      <w:r w:rsidR="00AE1BB7">
        <w:rPr>
          <w:color w:val="0000FF"/>
          <w:sz w:val="22"/>
          <w:szCs w:val="22"/>
        </w:rPr>
        <w:t>маил</w:t>
      </w:r>
      <w:r w:rsidR="00233E52" w:rsidRPr="00683022">
        <w:rPr>
          <w:color w:val="0000FF"/>
          <w:sz w:val="22"/>
          <w:szCs w:val="22"/>
        </w:rPr>
        <w:t xml:space="preserve">: </w:t>
      </w:r>
      <w:r w:rsidR="00D17DD3">
        <w:rPr>
          <w:color w:val="0000FF"/>
          <w:sz w:val="22"/>
          <w:szCs w:val="22"/>
        </w:rPr>
        <w:t>pvulovic</w:t>
      </w:r>
      <w:r w:rsidR="00233E52" w:rsidRPr="00683022">
        <w:rPr>
          <w:color w:val="0000FF"/>
          <w:sz w:val="22"/>
          <w:szCs w:val="22"/>
        </w:rPr>
        <w:t>@</w:t>
      </w:r>
      <w:r w:rsidR="00D17DD3">
        <w:rPr>
          <w:color w:val="0000FF"/>
          <w:sz w:val="22"/>
          <w:szCs w:val="22"/>
        </w:rPr>
        <w:t>gmail</w:t>
      </w:r>
      <w:r w:rsidR="00233E52" w:rsidRPr="00683022">
        <w:rPr>
          <w:color w:val="0000FF"/>
          <w:sz w:val="22"/>
          <w:szCs w:val="22"/>
        </w:rPr>
        <w:t>.</w:t>
      </w:r>
      <w:r w:rsidR="00D17DD3">
        <w:rPr>
          <w:color w:val="0000FF"/>
          <w:sz w:val="22"/>
          <w:szCs w:val="22"/>
        </w:rPr>
        <w:t>com</w:t>
      </w:r>
    </w:p>
    <w:p w14:paraId="7E84F1A6" w14:textId="6D2E1FB4" w:rsidR="003E0086" w:rsidRPr="003E0086" w:rsidRDefault="003E0086" w:rsidP="003E0086">
      <w:pPr>
        <w:jc w:val="both"/>
        <w:rPr>
          <w:sz w:val="22"/>
          <w:szCs w:val="22"/>
          <w:lang w:val="ru-RU"/>
        </w:rPr>
      </w:pPr>
    </w:p>
    <w:p w14:paraId="4D376710" w14:textId="77777777" w:rsidR="003E0086" w:rsidRPr="003E0086" w:rsidRDefault="003E0086" w:rsidP="003E0086">
      <w:pPr>
        <w:rPr>
          <w:sz w:val="22"/>
          <w:szCs w:val="22"/>
          <w:lang w:val="ru-RU"/>
        </w:rPr>
      </w:pPr>
    </w:p>
    <w:p w14:paraId="6179B118" w14:textId="77777777" w:rsidR="003E0086" w:rsidRPr="003E0086" w:rsidRDefault="003E0086" w:rsidP="003E0086">
      <w:pPr>
        <w:ind w:left="720"/>
        <w:rPr>
          <w:sz w:val="22"/>
          <w:szCs w:val="22"/>
        </w:rPr>
      </w:pPr>
    </w:p>
    <w:p w14:paraId="148BCF39" w14:textId="77777777" w:rsidR="005064E0" w:rsidRPr="003E0086" w:rsidRDefault="005064E0" w:rsidP="005064E0">
      <w:pPr>
        <w:pStyle w:val="ListParagraph"/>
        <w:jc w:val="both"/>
        <w:rPr>
          <w:sz w:val="22"/>
          <w:szCs w:val="22"/>
          <w:lang w:val="sr-Cyrl-CS"/>
        </w:rPr>
      </w:pPr>
    </w:p>
    <w:sectPr w:rsidR="005064E0" w:rsidRPr="003E0086" w:rsidSect="002B7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10CC" w14:textId="77777777" w:rsidR="00EF3C9B" w:rsidRDefault="00EF3C9B" w:rsidP="00AE1BB7">
      <w:r>
        <w:separator/>
      </w:r>
    </w:p>
  </w:endnote>
  <w:endnote w:type="continuationSeparator" w:id="0">
    <w:p w14:paraId="719BCC1C" w14:textId="77777777" w:rsidR="00EF3C9B" w:rsidRDefault="00EF3C9B" w:rsidP="00AE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EBAB" w14:textId="77777777" w:rsidR="00AE1BB7" w:rsidRDefault="00AE1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8453" w14:textId="77777777" w:rsidR="00AE1BB7" w:rsidRDefault="00AE1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F5C9" w14:textId="77777777" w:rsidR="00AE1BB7" w:rsidRDefault="00AE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F1ED" w14:textId="77777777" w:rsidR="00EF3C9B" w:rsidRDefault="00EF3C9B" w:rsidP="00AE1BB7">
      <w:r>
        <w:separator/>
      </w:r>
    </w:p>
  </w:footnote>
  <w:footnote w:type="continuationSeparator" w:id="0">
    <w:p w14:paraId="7299B61C" w14:textId="77777777" w:rsidR="00EF3C9B" w:rsidRDefault="00EF3C9B" w:rsidP="00AE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D922" w14:textId="77777777" w:rsidR="00AE1BB7" w:rsidRDefault="00AE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333C" w14:textId="77777777" w:rsidR="00AE1BB7" w:rsidRDefault="00AE1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3CAA" w14:textId="77777777" w:rsidR="00AE1BB7" w:rsidRDefault="00AE1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887"/>
    <w:multiLevelType w:val="hybridMultilevel"/>
    <w:tmpl w:val="82C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ACE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26B75"/>
    <w:multiLevelType w:val="multilevel"/>
    <w:tmpl w:val="A1C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B8"/>
    <w:multiLevelType w:val="hybridMultilevel"/>
    <w:tmpl w:val="88FC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4D2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77800"/>
    <w:multiLevelType w:val="hybridMultilevel"/>
    <w:tmpl w:val="B886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7681"/>
    <w:multiLevelType w:val="multilevel"/>
    <w:tmpl w:val="62B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166FE"/>
    <w:multiLevelType w:val="hybridMultilevel"/>
    <w:tmpl w:val="BF4A1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C3E6D"/>
    <w:multiLevelType w:val="hybridMultilevel"/>
    <w:tmpl w:val="4F6AF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74401"/>
    <w:multiLevelType w:val="hybridMultilevel"/>
    <w:tmpl w:val="6004EF9A"/>
    <w:lvl w:ilvl="0" w:tplc="AFF4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3E5C1D"/>
    <w:multiLevelType w:val="hybridMultilevel"/>
    <w:tmpl w:val="2532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276"/>
    <w:multiLevelType w:val="hybridMultilevel"/>
    <w:tmpl w:val="B77A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D0FB1"/>
    <w:multiLevelType w:val="hybridMultilevel"/>
    <w:tmpl w:val="659E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26C6B"/>
    <w:multiLevelType w:val="hybridMultilevel"/>
    <w:tmpl w:val="35C6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04864"/>
    <w:multiLevelType w:val="hybridMultilevel"/>
    <w:tmpl w:val="42703FFA"/>
    <w:lvl w:ilvl="0" w:tplc="AA144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002F35"/>
    <w:multiLevelType w:val="hybridMultilevel"/>
    <w:tmpl w:val="96129FD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14235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06E25"/>
    <w:multiLevelType w:val="hybridMultilevel"/>
    <w:tmpl w:val="0498B4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6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7"/>
  </w:num>
  <w:num w:numId="14">
    <w:abstractNumId w:val="15"/>
  </w:num>
  <w:num w:numId="15">
    <w:abstractNumId w:val="14"/>
  </w:num>
  <w:num w:numId="16">
    <w:abstractNumId w:val="5"/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E0"/>
    <w:rsid w:val="000021ED"/>
    <w:rsid w:val="000025AB"/>
    <w:rsid w:val="000267A6"/>
    <w:rsid w:val="000277E1"/>
    <w:rsid w:val="00053049"/>
    <w:rsid w:val="000567D1"/>
    <w:rsid w:val="000736E7"/>
    <w:rsid w:val="00076EB2"/>
    <w:rsid w:val="0008299F"/>
    <w:rsid w:val="000B03CA"/>
    <w:rsid w:val="000B0BD7"/>
    <w:rsid w:val="000B1E2C"/>
    <w:rsid w:val="000B621F"/>
    <w:rsid w:val="000D30BB"/>
    <w:rsid w:val="000D3D54"/>
    <w:rsid w:val="000F1A85"/>
    <w:rsid w:val="0010002C"/>
    <w:rsid w:val="00100419"/>
    <w:rsid w:val="00150CDE"/>
    <w:rsid w:val="00166D2D"/>
    <w:rsid w:val="0019452D"/>
    <w:rsid w:val="00196803"/>
    <w:rsid w:val="001B05F2"/>
    <w:rsid w:val="001C49A0"/>
    <w:rsid w:val="001C61ED"/>
    <w:rsid w:val="001E3983"/>
    <w:rsid w:val="001F15EB"/>
    <w:rsid w:val="001F1949"/>
    <w:rsid w:val="001F5779"/>
    <w:rsid w:val="001F75BA"/>
    <w:rsid w:val="00202204"/>
    <w:rsid w:val="00216147"/>
    <w:rsid w:val="00233E52"/>
    <w:rsid w:val="00242E06"/>
    <w:rsid w:val="00274F38"/>
    <w:rsid w:val="002950BA"/>
    <w:rsid w:val="002B0292"/>
    <w:rsid w:val="002B2CDE"/>
    <w:rsid w:val="002B726C"/>
    <w:rsid w:val="002C5B04"/>
    <w:rsid w:val="002F3268"/>
    <w:rsid w:val="002F58C2"/>
    <w:rsid w:val="00310D3B"/>
    <w:rsid w:val="00316741"/>
    <w:rsid w:val="00325A47"/>
    <w:rsid w:val="003448C1"/>
    <w:rsid w:val="00355AB2"/>
    <w:rsid w:val="003640D8"/>
    <w:rsid w:val="00370A17"/>
    <w:rsid w:val="003867AA"/>
    <w:rsid w:val="003A3E60"/>
    <w:rsid w:val="003A6215"/>
    <w:rsid w:val="003B0BCC"/>
    <w:rsid w:val="003C011F"/>
    <w:rsid w:val="003D5C06"/>
    <w:rsid w:val="003D72FA"/>
    <w:rsid w:val="003D7CB9"/>
    <w:rsid w:val="003E0086"/>
    <w:rsid w:val="003E2CB1"/>
    <w:rsid w:val="003E55A0"/>
    <w:rsid w:val="003E5C98"/>
    <w:rsid w:val="003F46C2"/>
    <w:rsid w:val="00436DEF"/>
    <w:rsid w:val="00451150"/>
    <w:rsid w:val="00452BDB"/>
    <w:rsid w:val="00463CF7"/>
    <w:rsid w:val="00467C8E"/>
    <w:rsid w:val="00470D4C"/>
    <w:rsid w:val="00481673"/>
    <w:rsid w:val="00483BC8"/>
    <w:rsid w:val="004946D2"/>
    <w:rsid w:val="004A5968"/>
    <w:rsid w:val="004D27F6"/>
    <w:rsid w:val="00502108"/>
    <w:rsid w:val="005054F3"/>
    <w:rsid w:val="005064E0"/>
    <w:rsid w:val="00514F0C"/>
    <w:rsid w:val="00515AB5"/>
    <w:rsid w:val="005174FF"/>
    <w:rsid w:val="00520629"/>
    <w:rsid w:val="005573FE"/>
    <w:rsid w:val="00563472"/>
    <w:rsid w:val="00576C73"/>
    <w:rsid w:val="00583044"/>
    <w:rsid w:val="005D1238"/>
    <w:rsid w:val="00605033"/>
    <w:rsid w:val="0063135B"/>
    <w:rsid w:val="00632323"/>
    <w:rsid w:val="00632397"/>
    <w:rsid w:val="006421A5"/>
    <w:rsid w:val="006436EA"/>
    <w:rsid w:val="0065639A"/>
    <w:rsid w:val="00663340"/>
    <w:rsid w:val="00664466"/>
    <w:rsid w:val="00670F44"/>
    <w:rsid w:val="00673396"/>
    <w:rsid w:val="00680D2F"/>
    <w:rsid w:val="00694EE4"/>
    <w:rsid w:val="00696F8B"/>
    <w:rsid w:val="006A0F11"/>
    <w:rsid w:val="006A4E03"/>
    <w:rsid w:val="006A64B1"/>
    <w:rsid w:val="006B1A94"/>
    <w:rsid w:val="006D268E"/>
    <w:rsid w:val="006F40A7"/>
    <w:rsid w:val="0070588C"/>
    <w:rsid w:val="00712FB5"/>
    <w:rsid w:val="0071548B"/>
    <w:rsid w:val="0071594C"/>
    <w:rsid w:val="0072317D"/>
    <w:rsid w:val="007358A0"/>
    <w:rsid w:val="0073659C"/>
    <w:rsid w:val="00753A3D"/>
    <w:rsid w:val="00764A06"/>
    <w:rsid w:val="00771380"/>
    <w:rsid w:val="00792E07"/>
    <w:rsid w:val="007D58D2"/>
    <w:rsid w:val="007E1FD6"/>
    <w:rsid w:val="00803ABB"/>
    <w:rsid w:val="00820E88"/>
    <w:rsid w:val="00885546"/>
    <w:rsid w:val="00886137"/>
    <w:rsid w:val="008D76ED"/>
    <w:rsid w:val="008E7B41"/>
    <w:rsid w:val="00902628"/>
    <w:rsid w:val="009101C8"/>
    <w:rsid w:val="00920151"/>
    <w:rsid w:val="00934B47"/>
    <w:rsid w:val="009750F5"/>
    <w:rsid w:val="00997068"/>
    <w:rsid w:val="009B1640"/>
    <w:rsid w:val="009C24CB"/>
    <w:rsid w:val="009D675C"/>
    <w:rsid w:val="009F1648"/>
    <w:rsid w:val="00A12016"/>
    <w:rsid w:val="00A2604F"/>
    <w:rsid w:val="00A324D9"/>
    <w:rsid w:val="00A6212A"/>
    <w:rsid w:val="00A63E5F"/>
    <w:rsid w:val="00A72517"/>
    <w:rsid w:val="00A83B7E"/>
    <w:rsid w:val="00AA3142"/>
    <w:rsid w:val="00AC1EB4"/>
    <w:rsid w:val="00AC6516"/>
    <w:rsid w:val="00AE1BB7"/>
    <w:rsid w:val="00AF4035"/>
    <w:rsid w:val="00B25CAE"/>
    <w:rsid w:val="00B268FE"/>
    <w:rsid w:val="00B77F75"/>
    <w:rsid w:val="00B824E4"/>
    <w:rsid w:val="00B87FEB"/>
    <w:rsid w:val="00B95D5F"/>
    <w:rsid w:val="00BD1572"/>
    <w:rsid w:val="00BD4363"/>
    <w:rsid w:val="00C42E18"/>
    <w:rsid w:val="00C50090"/>
    <w:rsid w:val="00C56A7E"/>
    <w:rsid w:val="00C777AD"/>
    <w:rsid w:val="00C80F5F"/>
    <w:rsid w:val="00C9176B"/>
    <w:rsid w:val="00CA339E"/>
    <w:rsid w:val="00CA4DBB"/>
    <w:rsid w:val="00CA712D"/>
    <w:rsid w:val="00CB197C"/>
    <w:rsid w:val="00CF5188"/>
    <w:rsid w:val="00D1711E"/>
    <w:rsid w:val="00D17DD3"/>
    <w:rsid w:val="00D80C24"/>
    <w:rsid w:val="00D84A5E"/>
    <w:rsid w:val="00DB3886"/>
    <w:rsid w:val="00DC0848"/>
    <w:rsid w:val="00DD16FF"/>
    <w:rsid w:val="00DE0369"/>
    <w:rsid w:val="00DE0658"/>
    <w:rsid w:val="00DE3744"/>
    <w:rsid w:val="00E11162"/>
    <w:rsid w:val="00E24B21"/>
    <w:rsid w:val="00E3504D"/>
    <w:rsid w:val="00E426B1"/>
    <w:rsid w:val="00E54170"/>
    <w:rsid w:val="00E902FC"/>
    <w:rsid w:val="00E96932"/>
    <w:rsid w:val="00EA7E74"/>
    <w:rsid w:val="00EB471A"/>
    <w:rsid w:val="00EF3C9B"/>
    <w:rsid w:val="00EF468C"/>
    <w:rsid w:val="00F04DBB"/>
    <w:rsid w:val="00F14044"/>
    <w:rsid w:val="00F375E9"/>
    <w:rsid w:val="00F45D76"/>
    <w:rsid w:val="00F50264"/>
    <w:rsid w:val="00F64985"/>
    <w:rsid w:val="00F65686"/>
    <w:rsid w:val="00F756EE"/>
    <w:rsid w:val="00FB426E"/>
    <w:rsid w:val="00FC0047"/>
    <w:rsid w:val="00FC02EB"/>
    <w:rsid w:val="00FE35ED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7FA4C"/>
  <w15:docId w15:val="{C9E29F9B-3B44-4DDB-8221-8C6C773E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4E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5064E0"/>
    <w:rPr>
      <w:b/>
      <w:color w:val="0000FF"/>
      <w:sz w:val="24"/>
      <w:szCs w:val="24"/>
      <w:lang w:val="sr-Cyrl-CS" w:eastAsia="en-US" w:bidi="ar-SA"/>
    </w:rPr>
  </w:style>
  <w:style w:type="paragraph" w:styleId="ListParagraph">
    <w:name w:val="List Paragraph"/>
    <w:basedOn w:val="Normal"/>
    <w:uiPriority w:val="34"/>
    <w:qFormat/>
    <w:rsid w:val="005064E0"/>
    <w:pPr>
      <w:ind w:left="708"/>
    </w:pPr>
  </w:style>
  <w:style w:type="paragraph" w:styleId="BalloonText">
    <w:name w:val="Balloon Text"/>
    <w:basedOn w:val="Normal"/>
    <w:link w:val="BalloonTextChar"/>
    <w:rsid w:val="00370A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70A17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483B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E0086"/>
    <w:rPr>
      <w:rFonts w:ascii="Calibri" w:hAnsi="Calibri"/>
      <w:sz w:val="22"/>
      <w:szCs w:val="22"/>
    </w:rPr>
  </w:style>
  <w:style w:type="character" w:styleId="Emphasis">
    <w:name w:val="Emphasis"/>
    <w:qFormat/>
    <w:rsid w:val="003E0086"/>
    <w:rPr>
      <w:rFonts w:ascii="Times New Roman" w:hAnsi="Times New Roman" w:cs="Times New Roman" w:hint="default"/>
      <w:i/>
      <w:iCs/>
    </w:rPr>
  </w:style>
  <w:style w:type="character" w:styleId="Strong">
    <w:name w:val="Strong"/>
    <w:uiPriority w:val="22"/>
    <w:qFormat/>
    <w:rsid w:val="00233E52"/>
    <w:rPr>
      <w:b/>
      <w:bCs/>
    </w:rPr>
  </w:style>
  <w:style w:type="paragraph" w:styleId="Header">
    <w:name w:val="header"/>
    <w:basedOn w:val="Normal"/>
    <w:link w:val="HeaderChar"/>
    <w:unhideWhenUsed/>
    <w:rsid w:val="00AE1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BB7"/>
  </w:style>
  <w:style w:type="paragraph" w:styleId="Footer">
    <w:name w:val="footer"/>
    <w:basedOn w:val="Normal"/>
    <w:link w:val="FooterChar"/>
    <w:unhideWhenUsed/>
    <w:rsid w:val="00AE1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Uros Lekovic</cp:lastModifiedBy>
  <cp:revision>9</cp:revision>
  <cp:lastPrinted>2021-10-21T09:55:00Z</cp:lastPrinted>
  <dcterms:created xsi:type="dcterms:W3CDTF">2021-12-16T08:51:00Z</dcterms:created>
  <dcterms:modified xsi:type="dcterms:W3CDTF">2021-12-16T11:46:00Z</dcterms:modified>
</cp:coreProperties>
</file>